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579D" w:rsidRPr="00DE2465" w:rsidRDefault="0056579D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CHARAKTERYSTYKA PRZEDSIĘWZIĘCIA</w:t>
      </w:r>
    </w:p>
    <w:p w:rsidR="00FD03E4" w:rsidRPr="00FD03E4" w:rsidRDefault="0056579D" w:rsidP="00FD03E4">
      <w:pPr>
        <w:rPr>
          <w:rFonts w:ascii="Calibri" w:eastAsia="Times New Roman" w:hAnsi="Calibri" w:cs="Times New Roman"/>
          <w:b/>
          <w:color w:val="000000"/>
          <w:lang w:eastAsia="pl-PL"/>
        </w:rPr>
      </w:pPr>
      <w:r w:rsidRPr="00FD03E4">
        <w:rPr>
          <w:b/>
        </w:rPr>
        <w:t>Działanie:</w:t>
      </w:r>
      <w:r w:rsidR="00FD03E4" w:rsidRPr="00FD03E4">
        <w:rPr>
          <w:b/>
        </w:rPr>
        <w:t xml:space="preserve"> </w:t>
      </w:r>
      <w:r w:rsidR="00FD03E4" w:rsidRPr="00FD03E4">
        <w:rPr>
          <w:rFonts w:ascii="Calibri" w:eastAsia="Times New Roman" w:hAnsi="Calibri" w:cs="Times New Roman"/>
          <w:b/>
          <w:color w:val="000000"/>
          <w:lang w:eastAsia="pl-PL"/>
        </w:rPr>
        <w:t>2.1. Adaptacja do zmian klimatu wraz z zabezpieczeniem i zwiększeniem odporności na klęski żywiołowe, w szczególności katastrofy naturalne oraz monitoring środowiska</w:t>
      </w:r>
    </w:p>
    <w:p w:rsidR="00FD03E4" w:rsidRPr="00FD03E4" w:rsidRDefault="0056579D" w:rsidP="00FD03E4">
      <w:pPr>
        <w:rPr>
          <w:rFonts w:ascii="Calibri" w:eastAsia="Times New Roman" w:hAnsi="Calibri" w:cs="Times New Roman"/>
          <w:b/>
          <w:color w:val="000000"/>
          <w:lang w:eastAsia="pl-PL"/>
        </w:rPr>
      </w:pPr>
      <w:r w:rsidRPr="00FD03E4">
        <w:rPr>
          <w:b/>
        </w:rPr>
        <w:t>Nazwa projektu:</w:t>
      </w:r>
      <w:r w:rsidR="00FD03E4" w:rsidRPr="00FD03E4">
        <w:rPr>
          <w:b/>
        </w:rPr>
        <w:t xml:space="preserve"> </w:t>
      </w:r>
      <w:r w:rsidR="00FD03E4" w:rsidRPr="00FD03E4">
        <w:rPr>
          <w:rFonts w:ascii="Calibri" w:eastAsia="Times New Roman" w:hAnsi="Calibri" w:cs="Times New Roman"/>
          <w:b/>
          <w:color w:val="000000"/>
          <w:lang w:eastAsia="pl-PL"/>
        </w:rPr>
        <w:t>Rozwój systemu gospodarowania wodami opadowymi na terenie Rumi</w:t>
      </w:r>
    </w:p>
    <w:p w:rsidR="00FD03E4" w:rsidRPr="00FD03E4" w:rsidRDefault="00163B69" w:rsidP="00FD03E4">
      <w:pPr>
        <w:rPr>
          <w:rFonts w:ascii="Calibri" w:eastAsia="Times New Roman" w:hAnsi="Calibri" w:cs="Times New Roman"/>
          <w:b/>
          <w:color w:val="000000"/>
          <w:lang w:eastAsia="pl-PL"/>
        </w:rPr>
      </w:pPr>
      <w:r w:rsidRPr="00FD03E4">
        <w:rPr>
          <w:b/>
        </w:rPr>
        <w:t>Numer projektu:</w:t>
      </w:r>
      <w:r w:rsidR="00FD03E4" w:rsidRPr="00FD03E4">
        <w:rPr>
          <w:b/>
        </w:rPr>
        <w:t xml:space="preserve"> </w:t>
      </w:r>
      <w:r w:rsidR="00FD03E4" w:rsidRPr="00FD03E4">
        <w:rPr>
          <w:rFonts w:ascii="Calibri" w:eastAsia="Times New Roman" w:hAnsi="Calibri" w:cs="Times New Roman"/>
          <w:b/>
          <w:color w:val="000000"/>
          <w:lang w:eastAsia="pl-PL"/>
        </w:rPr>
        <w:t>POIS.02.01.00-00-0014/17</w:t>
      </w:r>
    </w:p>
    <w:p w:rsidR="00FD03E4" w:rsidRPr="00FD03E4" w:rsidRDefault="0056579D" w:rsidP="00FD03E4">
      <w:pPr>
        <w:rPr>
          <w:rFonts w:ascii="Calibri" w:eastAsia="Times New Roman" w:hAnsi="Calibri" w:cs="Times New Roman"/>
          <w:b/>
          <w:color w:val="000000"/>
          <w:lang w:eastAsia="pl-PL"/>
        </w:rPr>
      </w:pPr>
      <w:r w:rsidRPr="00FD03E4">
        <w:rPr>
          <w:b/>
        </w:rPr>
        <w:t>Beneficjent:</w:t>
      </w:r>
      <w:r w:rsidR="00FD03E4" w:rsidRPr="00FD03E4">
        <w:rPr>
          <w:b/>
        </w:rPr>
        <w:t xml:space="preserve"> </w:t>
      </w:r>
      <w:r w:rsidR="00FD03E4" w:rsidRPr="00FD03E4">
        <w:rPr>
          <w:rFonts w:ascii="Calibri" w:eastAsia="Times New Roman" w:hAnsi="Calibri" w:cs="Times New Roman"/>
          <w:b/>
          <w:color w:val="000000"/>
          <w:lang w:eastAsia="pl-PL"/>
        </w:rPr>
        <w:t>GMINA MIEJSKA RUMIA</w:t>
      </w:r>
    </w:p>
    <w:p w:rsidR="0056579D" w:rsidRPr="00FD03E4" w:rsidRDefault="0056579D" w:rsidP="00230E7E">
      <w:pPr>
        <w:rPr>
          <w:rFonts w:ascii="Calibri" w:eastAsia="Times New Roman" w:hAnsi="Calibri" w:cs="Times New Roman"/>
          <w:b/>
          <w:color w:val="000000"/>
          <w:lang w:eastAsia="pl-PL"/>
        </w:rPr>
      </w:pPr>
      <w:r w:rsidRPr="00FD03E4">
        <w:rPr>
          <w:b/>
        </w:rPr>
        <w:t>Wartość projektu:</w:t>
      </w:r>
      <w:r w:rsidR="00FD03E4" w:rsidRPr="00FD03E4">
        <w:rPr>
          <w:b/>
        </w:rPr>
        <w:t xml:space="preserve"> </w:t>
      </w:r>
      <w:r w:rsidR="00FD03E4" w:rsidRPr="00FD03E4">
        <w:rPr>
          <w:rFonts w:ascii="Calibri" w:eastAsia="Times New Roman" w:hAnsi="Calibri" w:cs="Times New Roman"/>
          <w:b/>
          <w:color w:val="000000"/>
          <w:lang w:eastAsia="pl-PL"/>
        </w:rPr>
        <w:t>5 924 891,49</w:t>
      </w:r>
    </w:p>
    <w:p w:rsidR="006C0477" w:rsidRPr="006C0477" w:rsidRDefault="0056579D" w:rsidP="006C0477">
      <w:pPr>
        <w:jc w:val="both"/>
        <w:rPr>
          <w:rFonts w:ascii="Calibri" w:eastAsia="Times New Roman" w:hAnsi="Calibri" w:cs="Times New Roman"/>
          <w:color w:val="000000"/>
          <w:lang w:eastAsia="pl-PL"/>
        </w:rPr>
      </w:pPr>
      <w:r>
        <w:rPr>
          <w:b/>
        </w:rPr>
        <w:t>Krótki opis:</w:t>
      </w:r>
      <w:r w:rsidR="008909AE">
        <w:rPr>
          <w:b/>
        </w:rPr>
        <w:t xml:space="preserve"> </w:t>
      </w:r>
      <w:r w:rsidR="006C0477" w:rsidRPr="006C0477">
        <w:rPr>
          <w:rFonts w:ascii="Calibri" w:hAnsi="Calibri"/>
          <w:color w:val="000000"/>
          <w:sz w:val="16"/>
          <w:szCs w:val="16"/>
        </w:rPr>
        <w:t xml:space="preserve"> </w:t>
      </w:r>
      <w:r w:rsidR="006C0477" w:rsidRPr="006C0477">
        <w:rPr>
          <w:rFonts w:ascii="Calibri" w:eastAsia="Times New Roman" w:hAnsi="Calibri" w:cs="Times New Roman"/>
          <w:color w:val="000000"/>
          <w:lang w:eastAsia="pl-PL"/>
        </w:rPr>
        <w:t xml:space="preserve">Przedmiotowy projekt zlokalizowany jest w ul. Tysiąclecia, Abrahama, Kazimierskiej, Płk. Dąbka, Skarpowej, Sopockiej, Borówkowa i Wiązowa, Jana z Kolna, </w:t>
      </w:r>
      <w:proofErr w:type="spellStart"/>
      <w:r w:rsidR="006C0477" w:rsidRPr="006C0477">
        <w:rPr>
          <w:rFonts w:ascii="Calibri" w:eastAsia="Times New Roman" w:hAnsi="Calibri" w:cs="Times New Roman"/>
          <w:color w:val="000000"/>
          <w:lang w:eastAsia="pl-PL"/>
        </w:rPr>
        <w:t>Sędzickiego</w:t>
      </w:r>
      <w:proofErr w:type="spellEnd"/>
      <w:r w:rsidR="006C0477" w:rsidRPr="006C0477">
        <w:rPr>
          <w:rFonts w:ascii="Calibri" w:eastAsia="Times New Roman" w:hAnsi="Calibri" w:cs="Times New Roman"/>
          <w:color w:val="000000"/>
          <w:lang w:eastAsia="pl-PL"/>
        </w:rPr>
        <w:t xml:space="preserve">, Chodkiewicza, Katowickiej, Źródlanej, Gryfa Pomorskiego, przy Stadionie MOSiR (ul. Adama Mickiewicza), Konopnickiej, Makuszyńskiego i Brzechwy, Filtrowej, Batorego, na obszarze Góry </w:t>
      </w:r>
      <w:proofErr w:type="spellStart"/>
      <w:r w:rsidR="006C0477" w:rsidRPr="006C0477">
        <w:rPr>
          <w:rFonts w:ascii="Calibri" w:eastAsia="Times New Roman" w:hAnsi="Calibri" w:cs="Times New Roman"/>
          <w:color w:val="000000"/>
          <w:lang w:eastAsia="pl-PL"/>
        </w:rPr>
        <w:t>Markowca</w:t>
      </w:r>
      <w:proofErr w:type="spellEnd"/>
      <w:r w:rsidR="006C0477" w:rsidRPr="006C0477">
        <w:rPr>
          <w:rFonts w:ascii="Calibri" w:eastAsia="Times New Roman" w:hAnsi="Calibri" w:cs="Times New Roman"/>
          <w:color w:val="000000"/>
          <w:lang w:eastAsia="pl-PL"/>
        </w:rPr>
        <w:t xml:space="preserve">. W lokalizacjach: Tysiąclecia, Abrahama, Kazimierskiej, Płk. Dąbka, Skarpowej, Sopockiej, Borówkowa i Wiązowa, Jana z Kolna, </w:t>
      </w:r>
      <w:proofErr w:type="spellStart"/>
      <w:r w:rsidR="006C0477" w:rsidRPr="006C0477">
        <w:rPr>
          <w:rFonts w:ascii="Calibri" w:eastAsia="Times New Roman" w:hAnsi="Calibri" w:cs="Times New Roman"/>
          <w:color w:val="000000"/>
          <w:lang w:eastAsia="pl-PL"/>
        </w:rPr>
        <w:t>Sędzickiego</w:t>
      </w:r>
      <w:proofErr w:type="spellEnd"/>
      <w:r w:rsidR="006C0477" w:rsidRPr="006C0477">
        <w:rPr>
          <w:rFonts w:ascii="Calibri" w:eastAsia="Times New Roman" w:hAnsi="Calibri" w:cs="Times New Roman"/>
          <w:color w:val="000000"/>
          <w:lang w:eastAsia="pl-PL"/>
        </w:rPr>
        <w:t xml:space="preserve"> prace zostały wykonane. W pozostałych lokalizacjach prace nie są rozpoczęte. W ramach projektu zaplanowano budowę sieci kanalizacji deszczowej w ww. ulicach wraz z dodatkowymi rozwiązaniami umożliwiającymi efektywne </w:t>
      </w:r>
      <w:proofErr w:type="spellStart"/>
      <w:r w:rsidR="006C0477" w:rsidRPr="006C0477">
        <w:rPr>
          <w:rFonts w:ascii="Calibri" w:eastAsia="Times New Roman" w:hAnsi="Calibri" w:cs="Times New Roman"/>
          <w:color w:val="000000"/>
          <w:lang w:eastAsia="pl-PL"/>
        </w:rPr>
        <w:t>zagosp</w:t>
      </w:r>
      <w:proofErr w:type="spellEnd"/>
      <w:r w:rsidR="006C0477" w:rsidRPr="006C0477">
        <w:rPr>
          <w:rFonts w:ascii="Calibri" w:eastAsia="Times New Roman" w:hAnsi="Calibri" w:cs="Times New Roman"/>
          <w:color w:val="000000"/>
          <w:lang w:eastAsia="pl-PL"/>
        </w:rPr>
        <w:t xml:space="preserve">. i wykorzystanie wód opadowych. Wnioskodawca zaplanował w projekcie również naturalne metody zagospodarowania wód opadowych, które obejmują wykonanie zespołu wielu zbiorniczków przepuszczających przepływ normalny a retencjonujących większe przepływy + rowy obsadzone roślinnością + niecki bezodpływowe rozsączające i podczyszczające nadmiar. Całość wyposażona zostanie w regulację i nastawiona na całkowite oczyszczenie wody (złoża trzcinowe itp.) czasowe </w:t>
      </w:r>
      <w:proofErr w:type="spellStart"/>
      <w:r w:rsidR="006C0477" w:rsidRPr="006C0477">
        <w:rPr>
          <w:rFonts w:ascii="Calibri" w:eastAsia="Times New Roman" w:hAnsi="Calibri" w:cs="Times New Roman"/>
          <w:color w:val="000000"/>
          <w:lang w:eastAsia="pl-PL"/>
        </w:rPr>
        <w:t>zretencjonowanie</w:t>
      </w:r>
      <w:proofErr w:type="spellEnd"/>
      <w:r w:rsidR="006C0477" w:rsidRPr="006C0477">
        <w:rPr>
          <w:rFonts w:ascii="Calibri" w:eastAsia="Times New Roman" w:hAnsi="Calibri" w:cs="Times New Roman"/>
          <w:color w:val="000000"/>
          <w:lang w:eastAsia="pl-PL"/>
        </w:rPr>
        <w:t xml:space="preserve"> nadmiaru+ odparowanie i </w:t>
      </w:r>
      <w:proofErr w:type="spellStart"/>
      <w:r w:rsidR="006C0477" w:rsidRPr="006C0477">
        <w:rPr>
          <w:rFonts w:ascii="Calibri" w:eastAsia="Times New Roman" w:hAnsi="Calibri" w:cs="Times New Roman"/>
          <w:color w:val="000000"/>
          <w:lang w:eastAsia="pl-PL"/>
        </w:rPr>
        <w:t>ewapotranspiracja</w:t>
      </w:r>
      <w:proofErr w:type="spellEnd"/>
      <w:r w:rsidR="006C0477" w:rsidRPr="006C0477">
        <w:rPr>
          <w:rFonts w:ascii="Calibri" w:eastAsia="Times New Roman" w:hAnsi="Calibri" w:cs="Times New Roman"/>
          <w:color w:val="000000"/>
          <w:lang w:eastAsia="pl-PL"/>
        </w:rPr>
        <w:t xml:space="preserve"> dla części wody. W razie suszy regulacja umożliwi przechwycenie części wody z przepływu stałego i utrzymanie roślinności w dobrym stanie. W ramach projektu powstanie 122 100,00m</w:t>
      </w:r>
      <w:r w:rsidR="006C0477" w:rsidRPr="006C0477">
        <w:rPr>
          <w:rFonts w:ascii="Calibri" w:eastAsia="Times New Roman" w:hAnsi="Calibri" w:cs="Times New Roman"/>
          <w:color w:val="000000"/>
          <w:vertAlign w:val="superscript"/>
          <w:lang w:eastAsia="pl-PL"/>
        </w:rPr>
        <w:t>2</w:t>
      </w:r>
      <w:r w:rsidR="006C0477" w:rsidRPr="006C0477">
        <w:rPr>
          <w:rFonts w:ascii="Calibri" w:eastAsia="Times New Roman" w:hAnsi="Calibri" w:cs="Times New Roman"/>
          <w:color w:val="000000"/>
          <w:lang w:eastAsia="pl-PL"/>
        </w:rPr>
        <w:t xml:space="preserve"> nowej powierzchni wchodzącej w skład systemu gospodarowania wodami opadowymi, w tym 76 031m2 zaliczono do powierzchni przeznaczonej do zatrzymania i retencjonowania wody, co stanowi: 62,26 % całkowitej powierzchni projektu.</w:t>
      </w:r>
    </w:p>
    <w:p w:rsidR="0056579D" w:rsidRDefault="00230E7E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ZAKRES ORAZ SKUTECZNOŚĆ ROZWIĄZAŃ ZWIĄZANYCH Z KLIMATEM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38"/>
        <w:gridCol w:w="1588"/>
        <w:gridCol w:w="3345"/>
        <w:gridCol w:w="1849"/>
        <w:gridCol w:w="5274"/>
      </w:tblGrid>
      <w:tr w:rsidR="006D6EC3" w:rsidTr="00866F5D">
        <w:tc>
          <w:tcPr>
            <w:tcW w:w="13994" w:type="dxa"/>
            <w:gridSpan w:val="5"/>
            <w:shd w:val="clear" w:color="auto" w:fill="4472C4" w:themeFill="accent1"/>
          </w:tcPr>
          <w:p w:rsidR="006D6EC3" w:rsidRDefault="00F928E8" w:rsidP="00230E7E">
            <w:r w:rsidRPr="004662BE">
              <w:rPr>
                <w:b/>
              </w:rPr>
              <w:t>ROZWIĄZANIA ZWIĄZANE ZE ZWIĘKSZANIEM ODPORNOŚCI INWESTYCJI NA ZMIANY KLIMATU, ZAGROŻENIA KLĘSKAMI ŻYWIOŁOWYMI LUB KATASTROFAMI NATURALNYMI</w:t>
            </w:r>
          </w:p>
        </w:tc>
      </w:tr>
      <w:tr w:rsidR="00F928E8" w:rsidTr="00866F5D">
        <w:tc>
          <w:tcPr>
            <w:tcW w:w="1938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NAZWA </w:t>
            </w:r>
            <w:r w:rsidR="00E7407F">
              <w:rPr>
                <w:b/>
                <w:sz w:val="20"/>
                <w:szCs w:val="20"/>
              </w:rPr>
              <w:t>POTENCJALNEGO CZYNNIKA RYZYKA</w:t>
            </w:r>
          </w:p>
        </w:tc>
        <w:tc>
          <w:tcPr>
            <w:tcW w:w="1588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POTENCJALNY ISTOTNY WPŁYW</w:t>
            </w:r>
          </w:p>
        </w:tc>
        <w:tc>
          <w:tcPr>
            <w:tcW w:w="3345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SPOSÓB UWZGLĘDNIENIA</w:t>
            </w:r>
          </w:p>
        </w:tc>
        <w:tc>
          <w:tcPr>
            <w:tcW w:w="1849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CZYNNIKI UZNANE ZA ISTOTNE</w:t>
            </w:r>
            <w:r w:rsidR="00E7407F">
              <w:rPr>
                <w:b/>
                <w:sz w:val="20"/>
                <w:szCs w:val="20"/>
              </w:rPr>
              <w:t xml:space="preserve"> W ANALIZIE RYZYK</w:t>
            </w:r>
          </w:p>
        </w:tc>
        <w:tc>
          <w:tcPr>
            <w:tcW w:w="5274" w:type="dxa"/>
            <w:shd w:val="clear" w:color="auto" w:fill="00B0F0"/>
          </w:tcPr>
          <w:p w:rsidR="006D6EC3" w:rsidRPr="004D43D1" w:rsidRDefault="00F928E8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ZAPROPONOWANE</w:t>
            </w:r>
            <w:r w:rsidR="006D6EC3" w:rsidRPr="004D43D1">
              <w:rPr>
                <w:b/>
                <w:sz w:val="20"/>
                <w:szCs w:val="20"/>
              </w:rPr>
              <w:t xml:space="preserve"> OPCJE ADAPTACYJNE</w:t>
            </w: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 xml:space="preserve">Stopniowy wzrost temperatury </w:t>
            </w:r>
            <w:r w:rsidRPr="00F928E8">
              <w:rPr>
                <w:sz w:val="20"/>
                <w:szCs w:val="20"/>
              </w:rPr>
              <w:lastRenderedPageBreak/>
              <w:t>powietrza (np. dłuższe okresy oscylowania temperatury w okolicach O st. C) i związane z nimi niekorzystne zjawiska (np. oblodzenie).</w:t>
            </w:r>
          </w:p>
        </w:tc>
        <w:tc>
          <w:tcPr>
            <w:tcW w:w="1588" w:type="dxa"/>
          </w:tcPr>
          <w:p w:rsidR="006D6EC3" w:rsidRPr="00C84010" w:rsidRDefault="00C84010" w:rsidP="006D6EC3">
            <w:pPr>
              <w:rPr>
                <w:sz w:val="20"/>
                <w:szCs w:val="20"/>
              </w:rPr>
            </w:pPr>
            <w:r w:rsidRPr="00C84010">
              <w:rPr>
                <w:sz w:val="20"/>
                <w:szCs w:val="20"/>
              </w:rPr>
              <w:lastRenderedPageBreak/>
              <w:t>NIE</w:t>
            </w:r>
          </w:p>
        </w:tc>
        <w:tc>
          <w:tcPr>
            <w:tcW w:w="3345" w:type="dxa"/>
          </w:tcPr>
          <w:p w:rsidR="006D6EC3" w:rsidRPr="00866F5D" w:rsidRDefault="006D6EC3" w:rsidP="006D6EC3">
            <w:pPr>
              <w:rPr>
                <w:i/>
                <w:color w:val="0070C0"/>
                <w:sz w:val="20"/>
                <w:szCs w:val="20"/>
              </w:rPr>
            </w:pPr>
          </w:p>
        </w:tc>
        <w:tc>
          <w:tcPr>
            <w:tcW w:w="1849" w:type="dxa"/>
          </w:tcPr>
          <w:p w:rsidR="006D6EC3" w:rsidRPr="00866F5D" w:rsidRDefault="006D6EC3" w:rsidP="006D6EC3">
            <w:pPr>
              <w:rPr>
                <w:i/>
                <w:sz w:val="20"/>
                <w:szCs w:val="20"/>
              </w:rPr>
            </w:pPr>
          </w:p>
        </w:tc>
        <w:tc>
          <w:tcPr>
            <w:tcW w:w="5274" w:type="dxa"/>
          </w:tcPr>
          <w:p w:rsidR="006D6EC3" w:rsidRPr="00866F5D" w:rsidRDefault="006D6EC3" w:rsidP="006D6EC3">
            <w:pPr>
              <w:rPr>
                <w:i/>
                <w:color w:val="0070C0"/>
                <w:sz w:val="20"/>
                <w:szCs w:val="20"/>
              </w:rPr>
            </w:pP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Ekstremalny wzrost temperatury i związane z nimi zjawiska (np. fale upałów, pożary, miejskie wyspy ciepła)</w:t>
            </w:r>
          </w:p>
        </w:tc>
        <w:tc>
          <w:tcPr>
            <w:tcW w:w="1588" w:type="dxa"/>
          </w:tcPr>
          <w:p w:rsidR="006D6EC3" w:rsidRPr="00F928E8" w:rsidRDefault="00CB2417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345" w:type="dxa"/>
          </w:tcPr>
          <w:p w:rsidR="006D6EC3" w:rsidRPr="00F928E8" w:rsidRDefault="00CB2417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wysokie i niskie temperatury</w:t>
            </w: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CB2417" w:rsidRPr="00CB2417" w:rsidRDefault="00CB2417" w:rsidP="00CB241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CB2417">
              <w:rPr>
                <w:rFonts w:cs="TimesNewRomanPSMT"/>
                <w:sz w:val="20"/>
                <w:szCs w:val="20"/>
              </w:rPr>
              <w:t>zastosowanie do budowy sieci kanalizacyjnej naturalnych i trwałych materiałów odpornych na wysokie i niskie temperatury;</w:t>
            </w:r>
          </w:p>
          <w:p w:rsidR="006D6EC3" w:rsidRPr="00CB2417" w:rsidRDefault="00CB2417" w:rsidP="00CB241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240"/>
              <w:rPr>
                <w:rFonts w:cs="TimesNewRomanPSMT"/>
              </w:rPr>
            </w:pPr>
            <w:r w:rsidRPr="00CB2417">
              <w:rPr>
                <w:rFonts w:cs="TimesNewRomanPSMT"/>
                <w:sz w:val="20"/>
                <w:szCs w:val="20"/>
              </w:rPr>
              <w:t>przy aranżacji terenów biologicznie czynnych, na których będzie rozsączana zretencjonowana woda planuje się wykorzystanie gatunków roślin rodzimych, wytrzymałych, dostosowanych do lokalnego klimatu;</w:t>
            </w: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Stopniowe zmiany ilości opadów i związana z nimi dostępność wody (np. susze, deficyty wody, zmniejszenie przepływów w ciekach)</w:t>
            </w:r>
          </w:p>
        </w:tc>
        <w:tc>
          <w:tcPr>
            <w:tcW w:w="1588" w:type="dxa"/>
          </w:tcPr>
          <w:p w:rsidR="006D6EC3" w:rsidRPr="00F928E8" w:rsidRDefault="00FA6922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345" w:type="dxa"/>
          </w:tcPr>
          <w:p w:rsidR="006D6EC3" w:rsidRPr="00F928E8" w:rsidRDefault="00FA6922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długotrwała susza zagrażająca biologicznej części projektu</w:t>
            </w: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6D6EC3" w:rsidRPr="00FA6922" w:rsidRDefault="00FA6922" w:rsidP="00FA6922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</w:t>
            </w:r>
            <w:r w:rsidRPr="00FA6922">
              <w:rPr>
                <w:rFonts w:cs="Times New Roman"/>
                <w:sz w:val="20"/>
                <w:szCs w:val="20"/>
              </w:rPr>
              <w:t xml:space="preserve"> razie suszy zaprojektowana regulacja urządzeń umożliwi przechwycenie części wody z przepływu stałego i utrzymanie roślinności w dobrym stanie, co zapobiegnie jej zniszczeniu </w:t>
            </w: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Ekstremalne opady i związane z nimi zjawiska (np. burze, podtopienia, powodzie, szkody związane z obciążeniem śniegiem)</w:t>
            </w:r>
          </w:p>
        </w:tc>
        <w:tc>
          <w:tcPr>
            <w:tcW w:w="1588" w:type="dxa"/>
          </w:tcPr>
          <w:p w:rsidR="006D6EC3" w:rsidRPr="00F928E8" w:rsidRDefault="00C84010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345" w:type="dxa"/>
          </w:tcPr>
          <w:p w:rsidR="00CB2417" w:rsidRPr="00CB2417" w:rsidRDefault="00CB2417" w:rsidP="00CB2417">
            <w:pPr>
              <w:autoSpaceDE w:val="0"/>
              <w:autoSpaceDN w:val="0"/>
              <w:adjustRightInd w:val="0"/>
              <w:rPr>
                <w:rFonts w:cs="TimesNewRomanPS-BoldMT"/>
                <w:bCs/>
                <w:sz w:val="20"/>
                <w:szCs w:val="20"/>
              </w:rPr>
            </w:pPr>
            <w:r w:rsidRPr="00CB2417">
              <w:rPr>
                <w:rFonts w:cs="TimesNewRomanPS-BoldMT"/>
                <w:bCs/>
                <w:sz w:val="20"/>
                <w:szCs w:val="20"/>
              </w:rPr>
              <w:t>deszcze nawalne i gwałtowne zjawiska</w:t>
            </w:r>
          </w:p>
          <w:p w:rsidR="006D6EC3" w:rsidRPr="00F928E8" w:rsidRDefault="00CB2417" w:rsidP="00CB24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B2417">
              <w:rPr>
                <w:rFonts w:cs="TimesNewRomanPS-BoldMT"/>
                <w:bCs/>
                <w:sz w:val="20"/>
                <w:szCs w:val="20"/>
              </w:rPr>
              <w:t xml:space="preserve">pogodowe powodujące konieczność odebrania dużej ilości wód </w:t>
            </w:r>
            <w:r>
              <w:rPr>
                <w:rFonts w:cs="TimesNewRomanPS-BoldMT"/>
                <w:bCs/>
                <w:sz w:val="20"/>
                <w:szCs w:val="20"/>
              </w:rPr>
              <w:t>o</w:t>
            </w:r>
            <w:r w:rsidRPr="00CB2417">
              <w:rPr>
                <w:rFonts w:cs="TimesNewRomanPS-BoldMT"/>
                <w:bCs/>
                <w:sz w:val="20"/>
                <w:szCs w:val="20"/>
              </w:rPr>
              <w:t>padowych</w:t>
            </w:r>
            <w:r>
              <w:rPr>
                <w:rFonts w:cs="TimesNewRomanPS-BoldMT"/>
                <w:bCs/>
                <w:sz w:val="20"/>
                <w:szCs w:val="20"/>
              </w:rPr>
              <w:t xml:space="preserve"> </w:t>
            </w:r>
            <w:r w:rsidRPr="00CB2417">
              <w:rPr>
                <w:rFonts w:cs="TimesNewRomanPS-BoldMT"/>
                <w:bCs/>
                <w:sz w:val="20"/>
                <w:szCs w:val="20"/>
              </w:rPr>
              <w:t>w krótkim czasie</w:t>
            </w: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FA6922" w:rsidRPr="00FA6922" w:rsidRDefault="00CB2417" w:rsidP="00FA692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FA6922">
              <w:rPr>
                <w:rFonts w:cs="Times New Roman"/>
                <w:bCs/>
                <w:sz w:val="20"/>
                <w:szCs w:val="20"/>
              </w:rPr>
              <w:t xml:space="preserve">zastosowane rozwiązania technologiczne w planowanej infrastrukturze </w:t>
            </w:r>
            <w:r w:rsidRPr="00FA6922">
              <w:rPr>
                <w:rFonts w:cs="Times New Roman"/>
                <w:sz w:val="20"/>
                <w:szCs w:val="20"/>
              </w:rPr>
              <w:t xml:space="preserve">przechwytywania wód opadowych i retencjonowania ich </w:t>
            </w:r>
            <w:r w:rsidRPr="00FA6922">
              <w:rPr>
                <w:rFonts w:cs="Times New Roman"/>
                <w:bCs/>
                <w:sz w:val="20"/>
                <w:szCs w:val="20"/>
              </w:rPr>
              <w:t>uwzględniają zidentyfi</w:t>
            </w:r>
            <w:r w:rsidR="00FA6922" w:rsidRPr="00FA6922">
              <w:rPr>
                <w:rFonts w:cs="Times New Roman"/>
                <w:bCs/>
                <w:sz w:val="20"/>
                <w:szCs w:val="20"/>
              </w:rPr>
              <w:t>kowane ryzyka obecne i przyszłe.</w:t>
            </w:r>
          </w:p>
          <w:p w:rsidR="006D6EC3" w:rsidRPr="00FA6922" w:rsidRDefault="00FA6922" w:rsidP="00FA692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FA6922">
              <w:rPr>
                <w:rFonts w:cs="Times New Roman"/>
                <w:sz w:val="20"/>
                <w:szCs w:val="20"/>
              </w:rPr>
              <w:t>W ramach projektu przewiduje się zagospodarowanie wód opadowych za pomocą następujących narzędzi: sieć kanalizacji deszczowej</w:t>
            </w:r>
            <w:r w:rsidRPr="00FA6922">
              <w:rPr>
                <w:rFonts w:cs="Times New Roman"/>
                <w:b/>
                <w:bCs/>
                <w:sz w:val="20"/>
                <w:szCs w:val="20"/>
              </w:rPr>
              <w:t xml:space="preserve">, </w:t>
            </w:r>
            <w:r w:rsidRPr="00FA6922">
              <w:rPr>
                <w:rFonts w:cs="Times New Roman"/>
                <w:sz w:val="20"/>
                <w:szCs w:val="20"/>
              </w:rPr>
              <w:t xml:space="preserve">powierzchnie półprzepuszczalne obsadzone trawą + mulda zbierająca spływ powierzchniowy (też obsadzona roślinnością) zbierająca wody do ogrodu wodnego w niecce (ewentualnie przelew z ogrodu </w:t>
            </w:r>
            <w:r w:rsidRPr="00FA6922">
              <w:rPr>
                <w:rFonts w:cs="Times New Roman"/>
                <w:sz w:val="20"/>
                <w:szCs w:val="20"/>
              </w:rPr>
              <w:lastRenderedPageBreak/>
              <w:t xml:space="preserve">wodnego do części drenażowej (też obsadzonej roślinami). Zespół wielu zbiorniczków przepuszczających przepływ normalny a retencjonujących większe przepływy + rowy obsadzone roślinnością + niecki bezodpływowe rozsączające i podczyszczające nadmiar. </w:t>
            </w: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lastRenderedPageBreak/>
              <w:t>Wzrost maksymalnej prędkość wiatru i związane z nimi zjawiska (np. wichury)</w:t>
            </w:r>
          </w:p>
        </w:tc>
        <w:tc>
          <w:tcPr>
            <w:tcW w:w="1588" w:type="dxa"/>
          </w:tcPr>
          <w:p w:rsidR="006D6EC3" w:rsidRPr="00F928E8" w:rsidRDefault="00C84010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3345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 xml:space="preserve">Erozja gleby i związane z nimi zjawiska (np. osuwiska, drenaż) </w:t>
            </w:r>
          </w:p>
        </w:tc>
        <w:tc>
          <w:tcPr>
            <w:tcW w:w="1588" w:type="dxa"/>
          </w:tcPr>
          <w:p w:rsidR="006D6EC3" w:rsidRPr="00F928E8" w:rsidRDefault="00AF2684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345" w:type="dxa"/>
          </w:tcPr>
          <w:p w:rsidR="006D6EC3" w:rsidRPr="00F928E8" w:rsidRDefault="00AF2684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osuwiska</w:t>
            </w: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6D6EC3" w:rsidRPr="00AF2684" w:rsidRDefault="00AF2684" w:rsidP="00AF2684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eliminację zagrożenia osiągnięto przez lokalizację infrastruktury na terenie płaskim, nienarażonym na osuwiska</w:t>
            </w: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Inne (jakie?)</w:t>
            </w:r>
          </w:p>
        </w:tc>
        <w:tc>
          <w:tcPr>
            <w:tcW w:w="1588" w:type="dxa"/>
          </w:tcPr>
          <w:p w:rsidR="006D6EC3" w:rsidRPr="00F928E8" w:rsidRDefault="00AF2684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345" w:type="dxa"/>
          </w:tcPr>
          <w:p w:rsidR="006D6EC3" w:rsidRPr="00F928E8" w:rsidRDefault="00AF2684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wzrost poziomu wód powierzchniowych śródlądowych i morskich </w:t>
            </w: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6D6EC3" w:rsidRPr="00AF2684" w:rsidRDefault="00AF2684" w:rsidP="00AF2684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eliminację zagrożeń osiągnięto przez lokalizację infrastruktury z dala od cieków i zbiorników wodnych oraz wód morskich Zatoki Gdańskiej (7 km)</w:t>
            </w:r>
          </w:p>
        </w:tc>
      </w:tr>
      <w:tr w:rsidR="00F928E8" w:rsidTr="00866F5D">
        <w:tc>
          <w:tcPr>
            <w:tcW w:w="6871" w:type="dxa"/>
            <w:gridSpan w:val="3"/>
            <w:shd w:val="clear" w:color="auto" w:fill="00B0F0"/>
          </w:tcPr>
          <w:p w:rsidR="00F928E8" w:rsidRPr="004D43D1" w:rsidRDefault="002D3E1E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ZAKRES ANALIZ </w:t>
            </w:r>
            <w:r>
              <w:rPr>
                <w:b/>
                <w:sz w:val="20"/>
                <w:szCs w:val="20"/>
              </w:rPr>
              <w:t>DOTYCZĄCYCH ODPORNOŚCI INWESTYCJI NA ZMIANY KLIMATYCZNE</w:t>
            </w:r>
          </w:p>
        </w:tc>
        <w:tc>
          <w:tcPr>
            <w:tcW w:w="1849" w:type="dxa"/>
            <w:shd w:val="clear" w:color="auto" w:fill="00B0F0"/>
          </w:tcPr>
          <w:p w:rsidR="00F928E8" w:rsidRPr="004D43D1" w:rsidRDefault="001A0D0D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CZY </w:t>
            </w:r>
            <w:r>
              <w:rPr>
                <w:b/>
                <w:sz w:val="20"/>
                <w:szCs w:val="20"/>
              </w:rPr>
              <w:t>UWZGLĘDNIONO W ANALIZIE</w:t>
            </w:r>
            <w:r w:rsidRPr="004D43D1">
              <w:rPr>
                <w:b/>
                <w:sz w:val="20"/>
                <w:szCs w:val="20"/>
              </w:rPr>
              <w:t>?</w:t>
            </w:r>
          </w:p>
        </w:tc>
        <w:tc>
          <w:tcPr>
            <w:tcW w:w="5274" w:type="dxa"/>
            <w:shd w:val="clear" w:color="auto" w:fill="00B0F0"/>
          </w:tcPr>
          <w:p w:rsidR="00F928E8" w:rsidRPr="004D43D1" w:rsidRDefault="00F928E8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PODEJŚCIE METODOLOGICZNE?</w:t>
            </w:r>
          </w:p>
        </w:tc>
      </w:tr>
      <w:tr w:rsidR="00F928E8" w:rsidTr="00866F5D">
        <w:tc>
          <w:tcPr>
            <w:tcW w:w="6871" w:type="dxa"/>
            <w:gridSpan w:val="3"/>
          </w:tcPr>
          <w:p w:rsidR="00F928E8" w:rsidRDefault="00F928E8" w:rsidP="006D6EC3">
            <w:r>
              <w:t>Aktualne zagrożenia klimatyczne</w:t>
            </w:r>
          </w:p>
        </w:tc>
        <w:tc>
          <w:tcPr>
            <w:tcW w:w="1849" w:type="dxa"/>
          </w:tcPr>
          <w:p w:rsidR="00F928E8" w:rsidRDefault="00F928E8" w:rsidP="006D6EC3">
            <w:r>
              <w:t>TAK/NIE</w:t>
            </w:r>
          </w:p>
        </w:tc>
        <w:tc>
          <w:tcPr>
            <w:tcW w:w="5274" w:type="dxa"/>
          </w:tcPr>
          <w:p w:rsidR="00F928E8" w:rsidRPr="00A55A2B" w:rsidRDefault="006D3B78" w:rsidP="00A55A2B">
            <w:pPr>
              <w:autoSpaceDE w:val="0"/>
              <w:autoSpaceDN w:val="0"/>
              <w:adjustRightInd w:val="0"/>
              <w:jc w:val="both"/>
            </w:pPr>
            <w:r w:rsidRPr="00A55A2B">
              <w:t>Opisowo przedstawiono sytuację dotyczącą zwiększających się ilości koniecznych do odprowadzenia wód opadowych i aktualnie występujących zjawisk o charakterze zalewania i podtopień oraz zagrożenia powodziowego. (</w:t>
            </w:r>
            <w:r w:rsidRPr="00A55A2B">
              <w:rPr>
                <w:i/>
              </w:rPr>
              <w:t xml:space="preserve">W </w:t>
            </w:r>
            <w:r w:rsidRPr="00A55A2B">
              <w:rPr>
                <w:rFonts w:cs="TimesNewRomanPSMT"/>
                <w:i/>
              </w:rPr>
              <w:t>trakcie nawalnych deszczy oraz nagłych zdarzeń pogodowych tereny, na których nie ma kanalizacji deszczowej zagrożone są podtopieniami oraz zalaniami</w:t>
            </w:r>
            <w:r w:rsidRPr="00A55A2B">
              <w:rPr>
                <w:rFonts w:cs="TimesNewRomanPSMT"/>
              </w:rPr>
              <w:t xml:space="preserve">). </w:t>
            </w:r>
            <w:r w:rsidRPr="00A55A2B">
              <w:t xml:space="preserve">Określono składowe istniejącego systemu odprowadzania wód opadowych. Nie przedstawiono konkretnej metodologii oceny aktualnego zagrożenia klimatycznego. </w:t>
            </w:r>
          </w:p>
        </w:tc>
      </w:tr>
      <w:tr w:rsidR="00866F5D" w:rsidTr="00866F5D">
        <w:tc>
          <w:tcPr>
            <w:tcW w:w="6871" w:type="dxa"/>
            <w:gridSpan w:val="3"/>
          </w:tcPr>
          <w:p w:rsidR="00866F5D" w:rsidRDefault="00866F5D" w:rsidP="00866F5D">
            <w:r>
              <w:t>Przyszłe zagrożenia klimatyczne</w:t>
            </w:r>
          </w:p>
        </w:tc>
        <w:tc>
          <w:tcPr>
            <w:tcW w:w="1849" w:type="dxa"/>
          </w:tcPr>
          <w:p w:rsidR="00866F5D" w:rsidRDefault="00866F5D" w:rsidP="00866F5D">
            <w:r>
              <w:t>TAK</w:t>
            </w:r>
          </w:p>
        </w:tc>
        <w:tc>
          <w:tcPr>
            <w:tcW w:w="5274" w:type="dxa"/>
          </w:tcPr>
          <w:p w:rsidR="00866F5D" w:rsidRPr="00A55A2B" w:rsidRDefault="009A2BE9" w:rsidP="00A55A2B">
            <w:pPr>
              <w:autoSpaceDE w:val="0"/>
              <w:autoSpaceDN w:val="0"/>
              <w:adjustRightInd w:val="0"/>
              <w:jc w:val="both"/>
              <w:rPr>
                <w:rFonts w:cs="TimesNewRomanPSMT"/>
              </w:rPr>
            </w:pPr>
            <w:r w:rsidRPr="00A55A2B">
              <w:rPr>
                <w:rFonts w:cs="TimesNewRomanPSMT"/>
              </w:rPr>
              <w:t>Wytworzona infrastruktura przechwytywania wód opadowych i retencjonowania ich została</w:t>
            </w:r>
            <w:r w:rsidR="00E25C0D" w:rsidRPr="00A55A2B">
              <w:rPr>
                <w:rFonts w:cs="TimesNewRomanPSMT"/>
              </w:rPr>
              <w:t xml:space="preserve"> </w:t>
            </w:r>
            <w:r w:rsidRPr="00A55A2B">
              <w:rPr>
                <w:rFonts w:cs="TimesNewRomanPSMT"/>
              </w:rPr>
              <w:t xml:space="preserve">zaprojektowana w oparciu o </w:t>
            </w:r>
            <w:r w:rsidRPr="00A55A2B">
              <w:rPr>
                <w:rFonts w:cs="TimesNewRomanPS-BoldMT"/>
                <w:bCs/>
              </w:rPr>
              <w:t>„</w:t>
            </w:r>
            <w:r w:rsidRPr="00A55A2B">
              <w:rPr>
                <w:rFonts w:cs="TimesNewRomanPS-BoldMT"/>
                <w:b/>
                <w:bCs/>
              </w:rPr>
              <w:t xml:space="preserve">Model prognozowanych </w:t>
            </w:r>
            <w:r w:rsidRPr="00A55A2B">
              <w:rPr>
                <w:rFonts w:cs="TimesNewRomanPS-BoldMT"/>
                <w:b/>
                <w:bCs/>
              </w:rPr>
              <w:lastRenderedPageBreak/>
              <w:t>opadów deszczu (natężeń deszczów miarodajnych) do 2050 roku na podstawie scenariusza zmian klimatycznych dla potrzeb hydrologii</w:t>
            </w:r>
            <w:r w:rsidRPr="00A55A2B">
              <w:rPr>
                <w:rFonts w:cs="TimesNewRomanPS-BoldMT"/>
                <w:bCs/>
              </w:rPr>
              <w:t xml:space="preserve">”, scenariusze klimatyczne portalu </w:t>
            </w:r>
            <w:proofErr w:type="spellStart"/>
            <w:r w:rsidRPr="00A55A2B">
              <w:rPr>
                <w:rFonts w:cs="TimesNewRomanPS-BoldMT"/>
                <w:bCs/>
              </w:rPr>
              <w:t>Klimada</w:t>
            </w:r>
            <w:proofErr w:type="spellEnd"/>
            <w:r w:rsidRPr="00A55A2B">
              <w:rPr>
                <w:rFonts w:cs="TimesNewRomanPS-BoldMT"/>
                <w:bCs/>
              </w:rPr>
              <w:t xml:space="preserve">. </w:t>
            </w:r>
            <w:r w:rsidR="00446AC2" w:rsidRPr="00A55A2B">
              <w:rPr>
                <w:rFonts w:cs="TimesNewRomanPS-BoldMT"/>
                <w:bCs/>
              </w:rPr>
              <w:t xml:space="preserve">Uwzględniono prognozy </w:t>
            </w:r>
            <w:r w:rsidR="00446AC2" w:rsidRPr="00A55A2B">
              <w:rPr>
                <w:rFonts w:cs="TimesNewRomanPSMT"/>
              </w:rPr>
              <w:t xml:space="preserve">średniego wzrostu wysokości rocznych maksymalnych opadów dobowych dla Rumi w latach 2016-2050 w odniesieniu do wielolecia 1966-2015, który wyniesie 3,11% oraz wzrostu liczby dni z opadem, który będzie niewielki. </w:t>
            </w:r>
          </w:p>
          <w:p w:rsidR="00FA6922" w:rsidRPr="00A55A2B" w:rsidRDefault="00FA6922" w:rsidP="00A55A2B">
            <w:pPr>
              <w:autoSpaceDE w:val="0"/>
              <w:autoSpaceDN w:val="0"/>
              <w:adjustRightInd w:val="0"/>
              <w:jc w:val="both"/>
              <w:rPr>
                <w:rFonts w:cs="TimesNewRomanPSMT"/>
              </w:rPr>
            </w:pPr>
            <w:r w:rsidRPr="00A55A2B">
              <w:rPr>
                <w:rFonts w:cs="TimesNewRomanPSMT"/>
              </w:rPr>
              <w:t>W SW uwzględniono także:</w:t>
            </w:r>
          </w:p>
          <w:p w:rsidR="00FA6922" w:rsidRPr="00A55A2B" w:rsidRDefault="00FA6922" w:rsidP="00A55A2B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cs="TimesNewRomanPSMT"/>
              </w:rPr>
            </w:pPr>
            <w:r w:rsidRPr="00A55A2B">
              <w:rPr>
                <w:rFonts w:cs="TimesNewRomanPSMT"/>
              </w:rPr>
              <w:t xml:space="preserve">prognozowane dobowe sumy opadów do roku 2050 według V Raportu IPCC odczytane ze specjalistycznego portalu KNMI </w:t>
            </w:r>
            <w:proofErr w:type="spellStart"/>
            <w:r w:rsidRPr="00A55A2B">
              <w:rPr>
                <w:rFonts w:cs="TimesNewRomanPSMT"/>
              </w:rPr>
              <w:t>Climate</w:t>
            </w:r>
            <w:proofErr w:type="spellEnd"/>
            <w:r w:rsidRPr="00A55A2B">
              <w:rPr>
                <w:rFonts w:cs="TimesNewRomanPSMT"/>
              </w:rPr>
              <w:t xml:space="preserve"> </w:t>
            </w:r>
            <w:proofErr w:type="spellStart"/>
            <w:r w:rsidRPr="00A55A2B">
              <w:rPr>
                <w:rFonts w:cs="TimesNewRomanPSMT"/>
              </w:rPr>
              <w:t>Explorer.https</w:t>
            </w:r>
            <w:proofErr w:type="spellEnd"/>
            <w:r w:rsidRPr="00A55A2B">
              <w:rPr>
                <w:rFonts w:cs="TimesNewRomanPSMT"/>
              </w:rPr>
              <w:t>://climexp.knmi.nl/plot_atlas_form.py</w:t>
            </w:r>
            <w:r w:rsidRPr="00A55A2B">
              <w:rPr>
                <w:rFonts w:eastAsia="SymbolMT" w:cs="SymbolMT"/>
              </w:rPr>
              <w:t xml:space="preserve"> </w:t>
            </w:r>
          </w:p>
          <w:p w:rsidR="00FA6922" w:rsidRPr="00A55A2B" w:rsidRDefault="00FA6922" w:rsidP="00A55A2B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i/>
                <w:color w:val="0070C0"/>
              </w:rPr>
            </w:pPr>
            <w:r w:rsidRPr="00A55A2B">
              <w:rPr>
                <w:rFonts w:cs="TimesNewRomanPSMT"/>
              </w:rPr>
              <w:t>„Model prognozowanych opadów deszczu (natężeń deszczów miarodajnych) do 2050 roku dla Gminy Miejskiej Rumia”,</w:t>
            </w:r>
          </w:p>
          <w:p w:rsidR="00FA6922" w:rsidRPr="00A55A2B" w:rsidRDefault="00FA6922" w:rsidP="00A55A2B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i/>
                <w:color w:val="0070C0"/>
              </w:rPr>
            </w:pPr>
            <w:r w:rsidRPr="00A55A2B">
              <w:rPr>
                <w:rFonts w:cs="TimesNewRomanPSMT"/>
              </w:rPr>
              <w:t xml:space="preserve">scenariusze klimatycznych portalu </w:t>
            </w:r>
            <w:proofErr w:type="spellStart"/>
            <w:r w:rsidRPr="00A55A2B">
              <w:rPr>
                <w:rFonts w:cs="TimesNewRomanPSMT"/>
              </w:rPr>
              <w:t>Klimada</w:t>
            </w:r>
            <w:proofErr w:type="spellEnd"/>
            <w:r w:rsidRPr="00A55A2B">
              <w:rPr>
                <w:rFonts w:cs="TimesNewRomanPSMT"/>
              </w:rPr>
              <w:t>.</w:t>
            </w:r>
          </w:p>
        </w:tc>
      </w:tr>
      <w:tr w:rsidR="00866F5D" w:rsidTr="00866F5D">
        <w:tc>
          <w:tcPr>
            <w:tcW w:w="13994" w:type="dxa"/>
            <w:gridSpan w:val="5"/>
            <w:shd w:val="clear" w:color="auto" w:fill="00B0F0"/>
          </w:tcPr>
          <w:p w:rsidR="00866F5D" w:rsidRPr="00E7407F" w:rsidRDefault="00866F5D" w:rsidP="00866F5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OCENA PODEJŚCIA DO SZACOWANIA RYZYK KLIMATYCZNYCH W KONTEKŚCIE ZAŁOŻEŃ PO</w:t>
            </w:r>
            <w:r w:rsidR="00B40341">
              <w:rPr>
                <w:b/>
                <w:sz w:val="20"/>
                <w:szCs w:val="20"/>
              </w:rPr>
              <w:t>R</w:t>
            </w:r>
            <w:r w:rsidR="004B3186">
              <w:rPr>
                <w:b/>
                <w:sz w:val="20"/>
                <w:szCs w:val="20"/>
              </w:rPr>
              <w:t>A</w:t>
            </w:r>
            <w:bookmarkStart w:id="0" w:name="_GoBack"/>
            <w:bookmarkEnd w:id="0"/>
            <w:r w:rsidR="00B40341">
              <w:rPr>
                <w:b/>
                <w:sz w:val="20"/>
                <w:szCs w:val="20"/>
              </w:rPr>
              <w:t>DNIKA</w:t>
            </w:r>
          </w:p>
        </w:tc>
      </w:tr>
      <w:tr w:rsidR="00866F5D" w:rsidTr="00866F5D">
        <w:tc>
          <w:tcPr>
            <w:tcW w:w="13994" w:type="dxa"/>
            <w:gridSpan w:val="5"/>
            <w:shd w:val="clear" w:color="auto" w:fill="auto"/>
          </w:tcPr>
          <w:p w:rsidR="00FA6922" w:rsidRPr="00A55A2B" w:rsidRDefault="006D3B78" w:rsidP="00A55A2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</w:rPr>
            </w:pPr>
            <w:r w:rsidRPr="00A55A2B">
              <w:rPr>
                <w:rFonts w:cs="Times New Roman"/>
              </w:rPr>
              <w:t xml:space="preserve">Wnioskowanie dotyczące powiązanego z projektem ryzyka klimatycznego nawalnych deszczy i nagłych zdarzeń pogodowych  oparto na informacjach wygenerowanych z Modelu prognozowanych opadów deszczu (natężeń deszczów miarodajnych) do 2050 roku na podstawie scenariusza zmian klimatycznych dla potrzeb hydrologii miejskiej w Rumi. </w:t>
            </w:r>
            <w:r w:rsidR="00446AC2" w:rsidRPr="00A55A2B">
              <w:rPr>
                <w:rFonts w:cs="Times New Roman"/>
              </w:rPr>
              <w:t>Na podstawie przeprowadzonych analiz  wysnuto domniemanie, że naj</w:t>
            </w:r>
            <w:r w:rsidR="00446AC2" w:rsidRPr="00A55A2B">
              <w:rPr>
                <w:rFonts w:cs="Times New Roman"/>
                <w:bCs/>
              </w:rPr>
              <w:t>bardziej prawdopodobnym będzie występowanie dni z bardziej intensywnymi opadami, które z punktu widzenia hydrologii miejskiej mogą prowadzić do wylań z kanalizacji.</w:t>
            </w:r>
          </w:p>
          <w:p w:rsidR="00234034" w:rsidRPr="00A55A2B" w:rsidRDefault="00234034" w:rsidP="00A55A2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</w:rPr>
            </w:pPr>
            <w:r w:rsidRPr="00A55A2B">
              <w:rPr>
                <w:rFonts w:cs="Times New Roman"/>
                <w:bCs/>
              </w:rPr>
              <w:t xml:space="preserve">W rozdziale SW 12.2.1. Lista zidentyfikowanych czynników ryzyka w tab. 38 Jakościowa analiza ryzyka uwzględniono </w:t>
            </w:r>
            <w:r w:rsidRPr="00A55A2B">
              <w:rPr>
                <w:rFonts w:cs="Times New Roman"/>
                <w:b/>
                <w:bCs/>
              </w:rPr>
              <w:t>7 czynników ryzyka związanego ze zmianami klimatu</w:t>
            </w:r>
            <w:r w:rsidRPr="00A55A2B">
              <w:rPr>
                <w:rFonts w:cs="Times New Roman"/>
                <w:bCs/>
              </w:rPr>
              <w:t>, dla których oszacowano prawdopodobieństwo i skutek:</w:t>
            </w:r>
          </w:p>
          <w:p w:rsidR="00234034" w:rsidRPr="00A55A2B" w:rsidRDefault="00234034" w:rsidP="00A55A2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</w:rPr>
            </w:pPr>
            <w:r w:rsidRPr="00A55A2B">
              <w:rPr>
                <w:rFonts w:cs="Times New Roman"/>
                <w:bCs/>
              </w:rPr>
              <w:t xml:space="preserve">1. </w:t>
            </w:r>
            <w:r w:rsidRPr="00A55A2B">
              <w:rPr>
                <w:rFonts w:cs="TimesNewRomanPSMT"/>
              </w:rPr>
              <w:t>Zniszczenia nasadzeń związanych z naturalnymi sposobami zagospodarowania i retencjonowania wód opadowych (powierzchnie półprzepuszczalne obsadzone roślinnością, obsadzone muldy zbierające spływ powierzchniowy, ogrody wodne, rowy obsadzone roślinnością, niecki chłonne z roślinnością)</w:t>
            </w:r>
          </w:p>
          <w:p w:rsidR="00234034" w:rsidRPr="00A55A2B" w:rsidRDefault="00234034" w:rsidP="00A55A2B">
            <w:pPr>
              <w:autoSpaceDE w:val="0"/>
              <w:autoSpaceDN w:val="0"/>
              <w:adjustRightInd w:val="0"/>
              <w:jc w:val="both"/>
              <w:rPr>
                <w:rFonts w:cs="TimesNewRomanPSMT"/>
              </w:rPr>
            </w:pPr>
            <w:r w:rsidRPr="00A55A2B">
              <w:rPr>
                <w:rFonts w:cs="TimesNewRomanPS-BoldMT"/>
                <w:bCs/>
              </w:rPr>
              <w:t xml:space="preserve">2. </w:t>
            </w:r>
            <w:r w:rsidRPr="00A55A2B">
              <w:rPr>
                <w:rFonts w:cs="TimesNewRomanPSMT"/>
              </w:rPr>
              <w:t>Zniszczenia nasadzeń spowodowane deszczami nawalnymi i silnymi wiatrami</w:t>
            </w:r>
          </w:p>
          <w:p w:rsidR="00234034" w:rsidRPr="00A55A2B" w:rsidRDefault="00234034" w:rsidP="00A55A2B">
            <w:pPr>
              <w:autoSpaceDE w:val="0"/>
              <w:autoSpaceDN w:val="0"/>
              <w:adjustRightInd w:val="0"/>
              <w:jc w:val="both"/>
              <w:rPr>
                <w:rFonts w:cs="TimesNewRomanPSMT"/>
              </w:rPr>
            </w:pPr>
            <w:r w:rsidRPr="00A55A2B">
              <w:rPr>
                <w:rFonts w:cs="TimesNewRomanPSMT"/>
              </w:rPr>
              <w:t xml:space="preserve">3. </w:t>
            </w:r>
            <w:r w:rsidR="00DA52A7" w:rsidRPr="00A55A2B">
              <w:rPr>
                <w:rFonts w:cs="TimesNewRomanPSMT"/>
              </w:rPr>
              <w:t>Wysokie koszty odtworzeniowe nasadzeń związanych z zastosowaniem naturalnych sposobów zagospodarowania i retencjonowania wód opadowych</w:t>
            </w:r>
          </w:p>
          <w:p w:rsidR="00DA52A7" w:rsidRPr="00A55A2B" w:rsidRDefault="00DA52A7" w:rsidP="00A55A2B">
            <w:pPr>
              <w:autoSpaceDE w:val="0"/>
              <w:autoSpaceDN w:val="0"/>
              <w:adjustRightInd w:val="0"/>
              <w:jc w:val="both"/>
              <w:rPr>
                <w:rFonts w:cs="TimesNewRomanPSMT"/>
              </w:rPr>
            </w:pPr>
            <w:r w:rsidRPr="00A55A2B">
              <w:rPr>
                <w:rFonts w:cs="TimesNewRomanPSMT"/>
              </w:rPr>
              <w:t>4. Występowanie wydłużonych okresów suszy</w:t>
            </w:r>
          </w:p>
          <w:p w:rsidR="00DA52A7" w:rsidRPr="00A55A2B" w:rsidRDefault="00DA52A7" w:rsidP="00A55A2B">
            <w:pPr>
              <w:autoSpaceDE w:val="0"/>
              <w:autoSpaceDN w:val="0"/>
              <w:adjustRightInd w:val="0"/>
              <w:jc w:val="both"/>
              <w:rPr>
                <w:rFonts w:cs="TimesNewRomanPSMT"/>
              </w:rPr>
            </w:pPr>
            <w:r w:rsidRPr="00A55A2B">
              <w:rPr>
                <w:rFonts w:cs="TimesNewRomanPSMT"/>
              </w:rPr>
              <w:t>5. Ingerencja w obszary biologicznie czynne</w:t>
            </w:r>
          </w:p>
          <w:p w:rsidR="00DA52A7" w:rsidRPr="00A55A2B" w:rsidRDefault="00DA52A7" w:rsidP="00A55A2B">
            <w:pPr>
              <w:autoSpaceDE w:val="0"/>
              <w:autoSpaceDN w:val="0"/>
              <w:adjustRightInd w:val="0"/>
              <w:jc w:val="both"/>
              <w:rPr>
                <w:rFonts w:cs="TimesNewRomanPSMT"/>
              </w:rPr>
            </w:pPr>
            <w:r w:rsidRPr="00A55A2B">
              <w:rPr>
                <w:rFonts w:cs="TimesNewRomanPSMT"/>
              </w:rPr>
              <w:t>6. Koszty pielęgnacji roślin spowodowane niewłaściwymi warunkami, pielęgnacją, działaniem szkodników, wandali</w:t>
            </w:r>
          </w:p>
          <w:p w:rsidR="00DA52A7" w:rsidRPr="00A55A2B" w:rsidRDefault="00DA52A7" w:rsidP="00A55A2B">
            <w:pPr>
              <w:autoSpaceDE w:val="0"/>
              <w:autoSpaceDN w:val="0"/>
              <w:adjustRightInd w:val="0"/>
              <w:jc w:val="both"/>
              <w:rPr>
                <w:rFonts w:cs="TimesNewRomanPSMT"/>
              </w:rPr>
            </w:pPr>
            <w:r w:rsidRPr="00A55A2B">
              <w:rPr>
                <w:rFonts w:cs="TimesNewRomanPSMT"/>
              </w:rPr>
              <w:lastRenderedPageBreak/>
              <w:t>7. Zniszczenie nasadzeń spowodowanych silnym mrozem</w:t>
            </w:r>
          </w:p>
          <w:p w:rsidR="00866F5D" w:rsidRPr="00A55A2B" w:rsidRDefault="00A55A2B" w:rsidP="00A55A2B">
            <w:pPr>
              <w:autoSpaceDE w:val="0"/>
              <w:autoSpaceDN w:val="0"/>
              <w:adjustRightInd w:val="0"/>
              <w:jc w:val="both"/>
              <w:rPr>
                <w:rFonts w:cs="TimesNewRomanPS-BoldMT"/>
                <w:bCs/>
              </w:rPr>
            </w:pPr>
            <w:r w:rsidRPr="00A55A2B">
              <w:rPr>
                <w:rFonts w:cs="TimesNewRomanPSMT"/>
              </w:rPr>
              <w:t xml:space="preserve">Wnioskowanie dotyczące ryzyk klimatycznych należy ocenić jako przeprowadzone </w:t>
            </w:r>
            <w:r w:rsidRPr="00A55A2B">
              <w:rPr>
                <w:rFonts w:cs="TimesNewRomanPSMT"/>
                <w:b/>
              </w:rPr>
              <w:t>na poziomie ogólnym</w:t>
            </w:r>
            <w:r w:rsidRPr="00A55A2B">
              <w:rPr>
                <w:rFonts w:cs="TimesNewRomanPSMT"/>
              </w:rPr>
              <w:t>.</w:t>
            </w:r>
            <w:r w:rsidRPr="00A55A2B">
              <w:rPr>
                <w:rFonts w:ascii="TimesNewRomanPSMT" w:hAnsi="TimesNewRomanPSMT" w:cs="TimesNewRomanPSMT"/>
                <w:szCs w:val="20"/>
              </w:rPr>
              <w:t xml:space="preserve"> </w:t>
            </w:r>
          </w:p>
        </w:tc>
      </w:tr>
      <w:tr w:rsidR="00866F5D" w:rsidTr="00866F5D">
        <w:tc>
          <w:tcPr>
            <w:tcW w:w="13994" w:type="dxa"/>
            <w:gridSpan w:val="5"/>
            <w:shd w:val="clear" w:color="auto" w:fill="00B0F0"/>
          </w:tcPr>
          <w:p w:rsidR="00866F5D" w:rsidRPr="004D43D1" w:rsidRDefault="00866F5D" w:rsidP="00866F5D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lastRenderedPageBreak/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4D43D1">
              <w:rPr>
                <w:b/>
                <w:sz w:val="20"/>
                <w:szCs w:val="20"/>
              </w:rPr>
              <w:t>ZASTOSOWANYCH ROZWIĄZAŃ</w:t>
            </w:r>
            <w:r>
              <w:rPr>
                <w:b/>
                <w:sz w:val="20"/>
                <w:szCs w:val="20"/>
              </w:rPr>
              <w:t xml:space="preserve"> ZABEZPIECZAJĄCYCH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A55A2B" w:rsidRDefault="00A55A2B" w:rsidP="00866F5D">
            <w:r w:rsidRPr="00A55A2B">
              <w:rPr>
                <w:b/>
              </w:rPr>
              <w:t>Tak dla 7 analizowanych ryzyk klimatycznych zaproponowano rozwiązania zabezpieczające</w:t>
            </w:r>
            <w:r w:rsidRPr="00A55A2B">
              <w:t xml:space="preserve"> przed przewidywanymi negatywnymi skutkami oddziaływania zmian klimatycznych. Zaproponowane rozwiązania </w:t>
            </w:r>
            <w:r w:rsidRPr="00A55A2B">
              <w:rPr>
                <w:b/>
              </w:rPr>
              <w:t>są adekwatne</w:t>
            </w:r>
            <w:r w:rsidRPr="00A55A2B">
              <w:t xml:space="preserve"> do zidentyfikowanego ryzyka. W większości rozwiązania te bazują na właściwym doborze roślin do potencjalnych niekorzystnych zmian klimatycznych. </w:t>
            </w:r>
          </w:p>
          <w:p w:rsidR="00866F5D" w:rsidRPr="00CC643A" w:rsidRDefault="00866F5D" w:rsidP="00866F5D">
            <w:pPr>
              <w:rPr>
                <w:i/>
              </w:rPr>
            </w:pPr>
          </w:p>
        </w:tc>
      </w:tr>
      <w:tr w:rsidR="00866F5D" w:rsidTr="00866F5D">
        <w:tc>
          <w:tcPr>
            <w:tcW w:w="13994" w:type="dxa"/>
            <w:gridSpan w:val="5"/>
            <w:shd w:val="clear" w:color="auto" w:fill="4472C4" w:themeFill="accent1"/>
          </w:tcPr>
          <w:p w:rsidR="00866F5D" w:rsidRDefault="00866F5D" w:rsidP="00866F5D">
            <w:pPr>
              <w:rPr>
                <w:b/>
              </w:rPr>
            </w:pPr>
            <w:r w:rsidRPr="004662BE">
              <w:rPr>
                <w:b/>
              </w:rPr>
              <w:t>ROZWIĄZANIA ZWIĄZANE Z ŁAGODZENIEM ZMIAN KLIMATU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FA6922" w:rsidRDefault="00FA6922" w:rsidP="00866F5D">
            <w:r w:rsidRPr="00FA6922">
              <w:t>W projekcie uwzględniono</w:t>
            </w:r>
            <w:r>
              <w:t xml:space="preserve"> utworzenie 7 100 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  <w:r w:rsidRPr="00FA6922">
              <w:t>powierzchni</w:t>
            </w:r>
            <w:r>
              <w:t xml:space="preserve"> biologicznie czynnej porośniętej różną roślinnością umożliwiając przez to zagospodarowanie części zebranych wód opadowych a także zniwelowania problemu miejskiej wyspy ciepła. 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3008DB" w:rsidRDefault="00FA6922" w:rsidP="00234034">
            <w:pPr>
              <w:jc w:val="both"/>
            </w:pPr>
            <w:r w:rsidRPr="00FA6922">
              <w:t xml:space="preserve">Nie </w:t>
            </w:r>
            <w:r>
              <w:t>udokumentowano lokalnego występ</w:t>
            </w:r>
            <w:r w:rsidR="003008DB">
              <w:t>owania miejskiej wyspy ciepła o której mowa w Projekcie. Niewielki obszar utworzonej w ramach projektu dodatkowej powierzchni biologicznie czynnej (7 100 m</w:t>
            </w:r>
            <w:r w:rsidR="003008DB">
              <w:rPr>
                <w:vertAlign w:val="superscript"/>
              </w:rPr>
              <w:t>2</w:t>
            </w:r>
            <w:r w:rsidR="003008DB">
              <w:t xml:space="preserve">) nie może znacząco złagodzić zmiany klimatycznej polegającej na ewentualnym występowaniu miejskiej wyspy ciepła. </w:t>
            </w:r>
          </w:p>
        </w:tc>
      </w:tr>
      <w:tr w:rsidR="00866F5D" w:rsidTr="00866F5D">
        <w:tc>
          <w:tcPr>
            <w:tcW w:w="13994" w:type="dxa"/>
            <w:gridSpan w:val="5"/>
            <w:shd w:val="clear" w:color="auto" w:fill="4472C4" w:themeFill="accent1"/>
          </w:tcPr>
          <w:p w:rsidR="00866F5D" w:rsidRDefault="00866F5D" w:rsidP="00866F5D">
            <w:pPr>
              <w:rPr>
                <w:b/>
              </w:rPr>
            </w:pPr>
            <w:r w:rsidRPr="004662BE">
              <w:rPr>
                <w:b/>
              </w:rPr>
              <w:t xml:space="preserve">ROZWIĄZANIA ZWIĄZANE Z </w:t>
            </w:r>
            <w:r>
              <w:rPr>
                <w:b/>
              </w:rPr>
              <w:t>ADAPTACJĄ DO ZMIAN KLIMATU (POZA ZWIĘKSZENIEM ODPORNOŚCI INWESTYCJI)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6C0477" w:rsidRDefault="006C0477" w:rsidP="00866F5D">
            <w:r w:rsidRPr="006C0477">
              <w:t>brak rozwiązań</w:t>
            </w:r>
          </w:p>
          <w:p w:rsidR="00866F5D" w:rsidRDefault="00866F5D" w:rsidP="00866F5D">
            <w:pPr>
              <w:rPr>
                <w:b/>
              </w:rPr>
            </w:pP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CHARAKTER ODDZIAŁYWANIA</w:t>
            </w:r>
          </w:p>
        </w:tc>
      </w:tr>
      <w:tr w:rsidR="00866F5D" w:rsidRPr="00F928E8" w:rsidTr="00866F5D">
        <w:tc>
          <w:tcPr>
            <w:tcW w:w="13994" w:type="dxa"/>
            <w:gridSpan w:val="5"/>
          </w:tcPr>
          <w:p w:rsidR="00866F5D" w:rsidRPr="00234034" w:rsidRDefault="006C0477" w:rsidP="0023403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proofErr w:type="spellStart"/>
            <w:r>
              <w:rPr>
                <w:rFonts w:cs="TimesNewRomanPSMT"/>
              </w:rPr>
              <w:t>n.d</w:t>
            </w:r>
            <w:proofErr w:type="spellEnd"/>
            <w:r>
              <w:rPr>
                <w:rFonts w:cs="TimesNewRomanPSMT"/>
              </w:rPr>
              <w:t>.</w:t>
            </w:r>
            <w:r w:rsidR="00234034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09514B" w:rsidRDefault="006C0477" w:rsidP="00866F5D">
            <w:proofErr w:type="spellStart"/>
            <w:r>
              <w:t>n.d</w:t>
            </w:r>
            <w:proofErr w:type="spellEnd"/>
            <w:r>
              <w:t>.</w:t>
            </w:r>
          </w:p>
        </w:tc>
      </w:tr>
    </w:tbl>
    <w:p w:rsidR="003272F3" w:rsidRDefault="003272F3" w:rsidP="006A0215">
      <w:pPr>
        <w:rPr>
          <w:b/>
          <w:sz w:val="32"/>
          <w:szCs w:val="32"/>
        </w:rPr>
      </w:pPr>
    </w:p>
    <w:p w:rsidR="00C76E2A" w:rsidRPr="00DE2465" w:rsidRDefault="00C76E2A" w:rsidP="006A0215">
      <w:pPr>
        <w:rPr>
          <w:b/>
          <w:sz w:val="32"/>
          <w:szCs w:val="32"/>
        </w:rPr>
      </w:pPr>
      <w:r w:rsidRPr="00DE2465">
        <w:rPr>
          <w:b/>
          <w:sz w:val="32"/>
          <w:szCs w:val="32"/>
        </w:rPr>
        <w:t>SKALA ODDZIAŁYWANIA STOSOWANYCH ROZWIĄZAŃ</w:t>
      </w:r>
    </w:p>
    <w:p w:rsidR="00446AC2" w:rsidRDefault="00446AC2" w:rsidP="000E2C88">
      <w:pPr>
        <w:autoSpaceDE w:val="0"/>
        <w:autoSpaceDN w:val="0"/>
        <w:adjustRightInd w:val="0"/>
        <w:jc w:val="both"/>
        <w:rPr>
          <w:rFonts w:cstheme="minorHAnsi"/>
          <w:lang w:eastAsia="pl-PL"/>
        </w:rPr>
      </w:pPr>
      <w:r w:rsidRPr="00446AC2">
        <w:rPr>
          <w:rFonts w:cstheme="minorHAnsi"/>
          <w:lang w:eastAsia="pl-PL"/>
        </w:rPr>
        <w:t>Zas</w:t>
      </w:r>
      <w:r>
        <w:rPr>
          <w:rFonts w:cstheme="minorHAnsi"/>
          <w:lang w:eastAsia="pl-PL"/>
        </w:rPr>
        <w:t xml:space="preserve">tosowane rozwiązania z zakresu odprowadzania i zagospodarowania wód opadowych uwzględniają </w:t>
      </w:r>
      <w:r w:rsidRPr="00502850">
        <w:rPr>
          <w:rFonts w:cstheme="minorHAnsi"/>
          <w:b/>
          <w:lang w:eastAsia="pl-PL"/>
        </w:rPr>
        <w:t>lokalną skalę oddziaływania</w:t>
      </w:r>
      <w:r>
        <w:rPr>
          <w:rFonts w:cstheme="minorHAnsi"/>
          <w:lang w:eastAsia="pl-PL"/>
        </w:rPr>
        <w:t xml:space="preserve">. W projekcie połączono dwie technologie </w:t>
      </w:r>
      <w:r w:rsidR="000E2C88">
        <w:rPr>
          <w:rFonts w:cstheme="minorHAnsi"/>
          <w:lang w:eastAsia="pl-PL"/>
        </w:rPr>
        <w:t xml:space="preserve">nazwane klasyczną (polegającą na </w:t>
      </w:r>
      <w:r w:rsidR="000E2C88" w:rsidRPr="00446AC2">
        <w:rPr>
          <w:rFonts w:cs="TimesNewRomanPSMT"/>
        </w:rPr>
        <w:t>szybkim zebraniu wód opadowych</w:t>
      </w:r>
      <w:r w:rsidR="000E2C88">
        <w:rPr>
          <w:rFonts w:cs="TimesNewRomanPSMT"/>
        </w:rPr>
        <w:t xml:space="preserve"> </w:t>
      </w:r>
      <w:r w:rsidR="000E2C88" w:rsidRPr="00446AC2">
        <w:rPr>
          <w:rFonts w:cs="TimesNewRomanPSMT"/>
        </w:rPr>
        <w:t>w system kanalizacyjny i jak najszybszym odprowadzeniu do</w:t>
      </w:r>
      <w:r w:rsidR="000E2C88">
        <w:rPr>
          <w:rFonts w:cs="TimesNewRomanPSMT"/>
        </w:rPr>
        <w:t xml:space="preserve"> </w:t>
      </w:r>
      <w:r w:rsidR="000E2C88" w:rsidRPr="00446AC2">
        <w:rPr>
          <w:rFonts w:cs="TimesNewRomanPSMT"/>
        </w:rPr>
        <w:t>odbiornika</w:t>
      </w:r>
      <w:r w:rsidR="000E2C88">
        <w:rPr>
          <w:rFonts w:cs="TimesNewRomanPSMT"/>
        </w:rPr>
        <w:t>) i ekologiczną (</w:t>
      </w:r>
      <w:r w:rsidR="000E2C88" w:rsidRPr="00446AC2">
        <w:rPr>
          <w:rFonts w:cs="TimesNewRomanPSMT"/>
        </w:rPr>
        <w:t>polegają</w:t>
      </w:r>
      <w:r w:rsidR="000E2C88">
        <w:rPr>
          <w:rFonts w:cs="TimesNewRomanPSMT"/>
        </w:rPr>
        <w:t>cą</w:t>
      </w:r>
      <w:r w:rsidR="000E2C88" w:rsidRPr="00446AC2">
        <w:rPr>
          <w:rFonts w:cs="TimesNewRomanPSMT"/>
        </w:rPr>
        <w:t xml:space="preserve"> na maksymalnym </w:t>
      </w:r>
      <w:proofErr w:type="spellStart"/>
      <w:r w:rsidR="000E2C88" w:rsidRPr="00446AC2">
        <w:rPr>
          <w:rFonts w:cs="TimesNewRomanPSMT"/>
        </w:rPr>
        <w:t>zretencjonowaniu</w:t>
      </w:r>
      <w:proofErr w:type="spellEnd"/>
      <w:r w:rsidR="000E2C88" w:rsidRPr="00446AC2">
        <w:rPr>
          <w:rFonts w:cs="TimesNewRomanPSMT"/>
        </w:rPr>
        <w:t xml:space="preserve"> wody opadowej, jej</w:t>
      </w:r>
      <w:r w:rsidR="000E2C88">
        <w:rPr>
          <w:rFonts w:cs="TimesNewRomanPSMT"/>
        </w:rPr>
        <w:t xml:space="preserve"> </w:t>
      </w:r>
      <w:r w:rsidR="000E2C88" w:rsidRPr="00446AC2">
        <w:rPr>
          <w:rFonts w:cs="TimesNewRomanPSMT"/>
        </w:rPr>
        <w:t>rozsączeniu do gruntu, oczyszczeniu metodami naturalnymi, zużyciu do utrzymania</w:t>
      </w:r>
      <w:r w:rsidR="000E2C88">
        <w:rPr>
          <w:rFonts w:cs="TimesNewRomanPSMT"/>
        </w:rPr>
        <w:t xml:space="preserve"> </w:t>
      </w:r>
      <w:r w:rsidR="000E2C88" w:rsidRPr="00446AC2">
        <w:rPr>
          <w:rFonts w:cs="TimesNewRomanPSMT"/>
        </w:rPr>
        <w:t>zieleni a w ostateczności także doprowadzeniu do odbiorników jednak ze znacznym</w:t>
      </w:r>
      <w:r w:rsidR="000E2C88">
        <w:rPr>
          <w:rFonts w:cs="TimesNewRomanPSMT"/>
        </w:rPr>
        <w:t xml:space="preserve"> </w:t>
      </w:r>
      <w:r w:rsidR="000E2C88" w:rsidRPr="00446AC2">
        <w:rPr>
          <w:rFonts w:cs="TimesNewRomanPSMT"/>
        </w:rPr>
        <w:t>opóźnieniem w czasie (tak aby odprowadzenie miało miejsce już po przejściu</w:t>
      </w:r>
      <w:r w:rsidR="000E2C88">
        <w:rPr>
          <w:rFonts w:cs="TimesNewRomanPSMT"/>
        </w:rPr>
        <w:t xml:space="preserve"> </w:t>
      </w:r>
      <w:r w:rsidR="000E2C88" w:rsidRPr="00446AC2">
        <w:rPr>
          <w:rFonts w:cs="TimesNewRomanPSMT"/>
        </w:rPr>
        <w:t>maksymalnego piętrzenia w odbiornikach).</w:t>
      </w:r>
      <w:r w:rsidR="000E2C88">
        <w:rPr>
          <w:rFonts w:cs="TimesNewRomanPSMT"/>
        </w:rPr>
        <w:t xml:space="preserve"> Zastosowane podejście pozwalające na szybkie zebranie wód opadowych i jednocześnie ich maksymalne retencjonowanie </w:t>
      </w:r>
      <w:r w:rsidR="000E2C88" w:rsidRPr="00502850">
        <w:rPr>
          <w:rFonts w:cs="TimesNewRomanPSMT"/>
          <w:b/>
        </w:rPr>
        <w:t xml:space="preserve">korzystnie wpływa na ograniczenie ewentualnych niekorzystnych oddziaływań w większej skali </w:t>
      </w:r>
      <w:r w:rsidR="000E2C88" w:rsidRPr="00502850">
        <w:rPr>
          <w:rFonts w:cs="TimesNewRomanPSMT"/>
          <w:b/>
        </w:rPr>
        <w:lastRenderedPageBreak/>
        <w:t>(ponadlokalnej</w:t>
      </w:r>
      <w:r w:rsidR="000E2C88">
        <w:rPr>
          <w:rFonts w:cs="TimesNewRomanPSMT"/>
        </w:rPr>
        <w:t xml:space="preserve">), przez przeciążenie odbiorników szybko dopływającą wodą sprawnie odprowadzaną z obszaru realizacji projektu. Projekt dzięki uwzględnieniu retencjonowania zebranych wód nie stanowi źródła konfliktu wynikającego ze zwiększania ryzyka poza obszarem realizacji inwestycji. </w:t>
      </w:r>
    </w:p>
    <w:p w:rsidR="00446AC2" w:rsidRPr="00446AC2" w:rsidRDefault="000E2C88" w:rsidP="00502850">
      <w:pPr>
        <w:autoSpaceDE w:val="0"/>
        <w:autoSpaceDN w:val="0"/>
        <w:adjustRightInd w:val="0"/>
        <w:jc w:val="both"/>
        <w:rPr>
          <w:rFonts w:cs="TimesNewRomanPSMT"/>
        </w:rPr>
      </w:pPr>
      <w:r>
        <w:rPr>
          <w:rFonts w:cs="TimesNewRomanPSMT"/>
        </w:rPr>
        <w:t xml:space="preserve">Na poziome lokalnym </w:t>
      </w:r>
      <w:r w:rsidR="00446AC2" w:rsidRPr="00446AC2">
        <w:rPr>
          <w:rFonts w:cs="TimesNewRomanPSMT"/>
        </w:rPr>
        <w:t>wybudowana infrastruktura</w:t>
      </w:r>
      <w:r>
        <w:rPr>
          <w:rFonts w:cs="TimesNewRomanPSMT"/>
        </w:rPr>
        <w:t xml:space="preserve"> </w:t>
      </w:r>
      <w:r w:rsidR="00446AC2" w:rsidRPr="00446AC2">
        <w:rPr>
          <w:rFonts w:cs="TimesNewRomanPSMT"/>
        </w:rPr>
        <w:t>pozwoli na zabezpieczenie obszaru przez zmianami klimatycznymi takimi jak: ulewne</w:t>
      </w:r>
      <w:r>
        <w:rPr>
          <w:rFonts w:cs="TimesNewRomanPSMT"/>
        </w:rPr>
        <w:t xml:space="preserve"> </w:t>
      </w:r>
      <w:r w:rsidR="00446AC2" w:rsidRPr="00446AC2">
        <w:rPr>
          <w:rFonts w:cs="TimesNewRomanPSMT"/>
        </w:rPr>
        <w:t>deszcze, katastrofy naturalne, których efektem mogą być podtopienia oraz zalania.</w:t>
      </w:r>
      <w:r>
        <w:rPr>
          <w:rFonts w:cs="TimesNewRomanPSMT"/>
        </w:rPr>
        <w:t xml:space="preserve"> </w:t>
      </w:r>
      <w:r w:rsidR="00446AC2" w:rsidRPr="00446AC2">
        <w:rPr>
          <w:rFonts w:cs="TimesNewRomanPSMT"/>
        </w:rPr>
        <w:t>Utworzenie nowoczesnej infrastruktury pozwoli w sposób integralny i trwały chronić przez</w:t>
      </w:r>
      <w:r>
        <w:rPr>
          <w:rFonts w:cs="TimesNewRomanPSMT"/>
        </w:rPr>
        <w:t xml:space="preserve"> </w:t>
      </w:r>
      <w:r w:rsidR="00446AC2" w:rsidRPr="00446AC2">
        <w:rPr>
          <w:rFonts w:cs="TimesNewRomanPSMT"/>
        </w:rPr>
        <w:t>ryzykiem i negatywnymi efektami zmian klimatycznych na obszarze oddziaływania projektu</w:t>
      </w:r>
      <w:r>
        <w:rPr>
          <w:rFonts w:cs="TimesNewRomanPSMT"/>
        </w:rPr>
        <w:t xml:space="preserve"> </w:t>
      </w:r>
      <w:r w:rsidR="00446AC2" w:rsidRPr="00446AC2">
        <w:rPr>
          <w:rFonts w:cs="TimesNewRomanPSMT"/>
        </w:rPr>
        <w:t>przy jednoczesnym zapewnieniu ochrony środowiska</w:t>
      </w:r>
      <w:r>
        <w:rPr>
          <w:rFonts w:cs="TimesNewRomanPSMT"/>
        </w:rPr>
        <w:t xml:space="preserve"> </w:t>
      </w:r>
      <w:r w:rsidR="00446AC2" w:rsidRPr="00446AC2">
        <w:rPr>
          <w:rFonts w:cs="TimesNewRomanPSMT"/>
        </w:rPr>
        <w:t>naturalnego i poszanowania jej</w:t>
      </w:r>
      <w:r>
        <w:rPr>
          <w:rFonts w:cs="TimesNewRomanPSMT"/>
        </w:rPr>
        <w:t xml:space="preserve"> </w:t>
      </w:r>
      <w:r w:rsidR="00446AC2" w:rsidRPr="00446AC2">
        <w:rPr>
          <w:rFonts w:cs="TimesNewRomanPSMT"/>
        </w:rPr>
        <w:t>walorów przyrodniczych.</w:t>
      </w:r>
      <w:r>
        <w:rPr>
          <w:rFonts w:cs="TimesNewRomanPSMT"/>
        </w:rPr>
        <w:t xml:space="preserve"> </w:t>
      </w:r>
      <w:r w:rsidRPr="00502850">
        <w:rPr>
          <w:rFonts w:cs="TimesNewRomanPSMT"/>
          <w:b/>
        </w:rPr>
        <w:t xml:space="preserve">Nie zidentyfikowano </w:t>
      </w:r>
      <w:r w:rsidR="00502850">
        <w:rPr>
          <w:rFonts w:cs="TimesNewRomanPSMT"/>
          <w:b/>
        </w:rPr>
        <w:t xml:space="preserve">bezpośrednich </w:t>
      </w:r>
      <w:r w:rsidRPr="00502850">
        <w:rPr>
          <w:rFonts w:cs="TimesNewRomanPSMT"/>
          <w:b/>
        </w:rPr>
        <w:t>korzyści w skali ponadlokalnej</w:t>
      </w:r>
      <w:r>
        <w:rPr>
          <w:rFonts w:cs="TimesNewRomanPSMT"/>
        </w:rPr>
        <w:t xml:space="preserve">. </w:t>
      </w:r>
    </w:p>
    <w:p w:rsidR="00B95F15" w:rsidRPr="00B95F15" w:rsidRDefault="00B95F15" w:rsidP="006A0215">
      <w:pPr>
        <w:rPr>
          <w:rFonts w:cstheme="minorHAnsi"/>
          <w:b/>
          <w:i/>
          <w:lang w:eastAsia="pl-PL"/>
        </w:rPr>
      </w:pPr>
      <w:r w:rsidRPr="00B95F15">
        <w:rPr>
          <w:rFonts w:cstheme="minorHAnsi"/>
          <w:b/>
          <w:i/>
          <w:lang w:eastAsia="pl-PL"/>
        </w:rPr>
        <w:t>UWAGA!!! W pytaniu należy odnieść się wyłącznie do oddziaływania działań związanych z adaptacją do zmian klimatu, nie zaś całego projektu.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32"/>
        <w:gridCol w:w="7655"/>
      </w:tblGrid>
      <w:tr w:rsidR="004662BE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4662BE" w:rsidRPr="004662BE" w:rsidRDefault="00AB21A8" w:rsidP="004662BE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 xml:space="preserve">LOKALNE </w:t>
            </w:r>
            <w:r>
              <w:rPr>
                <w:rFonts w:cstheme="minorHAnsi"/>
                <w:b/>
                <w:lang w:eastAsia="pl-PL"/>
              </w:rPr>
              <w:t>ODDZIAŁYWANIE</w:t>
            </w:r>
            <w:r w:rsidRPr="00AB21A8">
              <w:rPr>
                <w:rFonts w:cstheme="minorHAnsi"/>
                <w:b/>
                <w:lang w:eastAsia="pl-PL"/>
              </w:rPr>
              <w:t xml:space="preserve"> PODJĘTYCH DZIAŁAŃ ADAPTACYJNYCH</w:t>
            </w:r>
          </w:p>
        </w:tc>
      </w:tr>
      <w:tr w:rsidR="00AB21A8" w:rsidTr="00CC643A">
        <w:tc>
          <w:tcPr>
            <w:tcW w:w="6232" w:type="dxa"/>
            <w:shd w:val="clear" w:color="auto" w:fill="92D050"/>
          </w:tcPr>
          <w:p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6E3C60" w:rsidTr="00CC643A">
        <w:tc>
          <w:tcPr>
            <w:tcW w:w="6232" w:type="dxa"/>
          </w:tcPr>
          <w:p w:rsidR="006E3C60" w:rsidRPr="00C84DB2" w:rsidRDefault="006E3C60" w:rsidP="00C84DB2">
            <w:pPr>
              <w:jc w:val="both"/>
              <w:rPr>
                <w:rFonts w:cstheme="minorHAnsi"/>
                <w:lang w:eastAsia="pl-PL"/>
              </w:rPr>
            </w:pPr>
            <w:r w:rsidRPr="00C84DB2">
              <w:rPr>
                <w:rFonts w:cstheme="minorHAnsi"/>
                <w:lang w:eastAsia="pl-PL"/>
              </w:rPr>
              <w:t xml:space="preserve">TAK </w:t>
            </w:r>
            <w:r w:rsidR="00C84DB2" w:rsidRPr="00C84DB2">
              <w:rPr>
                <w:rFonts w:cstheme="minorHAnsi"/>
                <w:lang w:eastAsia="pl-PL"/>
              </w:rPr>
              <w:t xml:space="preserve">z uwagi na powiązania systemu gospodarowania wodami opadowymi i wodami powierzchniowymi oddziaływanie działań adaptacyjnych będzie pozytywne w skali lokalnej </w:t>
            </w:r>
          </w:p>
        </w:tc>
        <w:tc>
          <w:tcPr>
            <w:tcW w:w="7655" w:type="dxa"/>
          </w:tcPr>
          <w:p w:rsidR="006E3C60" w:rsidRPr="00C84DB2" w:rsidRDefault="00C84DB2" w:rsidP="006E3C60">
            <w:pPr>
              <w:rPr>
                <w:rFonts w:cstheme="minorHAnsi"/>
                <w:lang w:eastAsia="pl-PL"/>
              </w:rPr>
            </w:pPr>
            <w:r w:rsidRPr="00C84DB2">
              <w:rPr>
                <w:rFonts w:cstheme="minorHAnsi"/>
                <w:lang w:eastAsia="pl-PL"/>
              </w:rPr>
              <w:t>NIE</w:t>
            </w:r>
          </w:p>
        </w:tc>
      </w:tr>
      <w:tr w:rsidR="006E3C60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>REGIONALNE LUB PONADREGIONALNE</w:t>
            </w:r>
            <w:r w:rsidRPr="00AB21A8">
              <w:rPr>
                <w:rFonts w:cstheme="minorHAnsi"/>
                <w:b/>
                <w:lang w:eastAsia="pl-PL"/>
              </w:rPr>
              <w:t xml:space="preserve"> </w:t>
            </w:r>
            <w:r>
              <w:rPr>
                <w:rFonts w:cstheme="minorHAnsi"/>
                <w:b/>
                <w:lang w:eastAsia="pl-PL"/>
              </w:rPr>
              <w:t xml:space="preserve">ODDZIAŁYWANIE PODJĘTYCH </w:t>
            </w:r>
            <w:r w:rsidRPr="00AB21A8">
              <w:rPr>
                <w:rFonts w:cstheme="minorHAnsi"/>
                <w:b/>
                <w:lang w:eastAsia="pl-PL"/>
              </w:rPr>
              <w:t>DZIAŁAŃ ADAPTACYJNYCH</w:t>
            </w:r>
          </w:p>
        </w:tc>
      </w:tr>
      <w:tr w:rsidR="006E3C60" w:rsidTr="00CC643A">
        <w:tc>
          <w:tcPr>
            <w:tcW w:w="6232" w:type="dxa"/>
            <w:shd w:val="clear" w:color="auto" w:fill="92D050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CC643A" w:rsidTr="00CC643A">
        <w:tc>
          <w:tcPr>
            <w:tcW w:w="6232" w:type="dxa"/>
          </w:tcPr>
          <w:p w:rsidR="00CC643A" w:rsidRPr="00C84DB2" w:rsidRDefault="00C84DB2" w:rsidP="00CC643A">
            <w:pPr>
              <w:rPr>
                <w:rFonts w:cstheme="minorHAnsi"/>
                <w:lang w:eastAsia="pl-PL"/>
              </w:rPr>
            </w:pPr>
            <w:r w:rsidRPr="00C84DB2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7655" w:type="dxa"/>
          </w:tcPr>
          <w:p w:rsidR="00CC643A" w:rsidRPr="00C84DB2" w:rsidRDefault="00C84DB2" w:rsidP="00CC643A">
            <w:pPr>
              <w:rPr>
                <w:rFonts w:cstheme="minorHAnsi"/>
                <w:lang w:eastAsia="pl-PL"/>
              </w:rPr>
            </w:pPr>
            <w:r w:rsidRPr="00C84DB2">
              <w:rPr>
                <w:rFonts w:cstheme="minorHAnsi"/>
                <w:lang w:eastAsia="pl-PL"/>
              </w:rPr>
              <w:t>NIE</w:t>
            </w:r>
          </w:p>
        </w:tc>
      </w:tr>
      <w:tr w:rsidR="00CC643A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CC643A" w:rsidRPr="00B95F15" w:rsidRDefault="00CC643A" w:rsidP="00CC643A">
            <w:pPr>
              <w:jc w:val="center"/>
              <w:rPr>
                <w:rFonts w:cstheme="minorHAnsi"/>
                <w:b/>
                <w:lang w:eastAsia="pl-PL"/>
              </w:rPr>
            </w:pPr>
            <w:r w:rsidRPr="00B95F15">
              <w:rPr>
                <w:rFonts w:cstheme="minorHAnsi"/>
                <w:b/>
                <w:lang w:eastAsia="pl-PL"/>
              </w:rPr>
              <w:t>DZIAŁANIA MINIMALIZUJĄCE RYZYKO WYSTĄPIENIA NEGATYWNYCH ODDZIAŁYWAŃ</w:t>
            </w:r>
          </w:p>
        </w:tc>
      </w:tr>
      <w:tr w:rsidR="00CC643A" w:rsidTr="00CC643A">
        <w:tc>
          <w:tcPr>
            <w:tcW w:w="13887" w:type="dxa"/>
            <w:gridSpan w:val="2"/>
          </w:tcPr>
          <w:p w:rsidR="00CC643A" w:rsidRPr="00C84DB2" w:rsidRDefault="00C84DB2" w:rsidP="00CC643A">
            <w:pPr>
              <w:rPr>
                <w:rFonts w:cstheme="minorHAnsi"/>
                <w:i/>
                <w:lang w:eastAsia="pl-PL"/>
              </w:rPr>
            </w:pPr>
            <w:r w:rsidRPr="00C84DB2">
              <w:rPr>
                <w:rFonts w:cstheme="minorHAnsi"/>
                <w:i/>
                <w:lang w:eastAsia="pl-PL"/>
              </w:rPr>
              <w:t>n.d.</w:t>
            </w:r>
          </w:p>
        </w:tc>
      </w:tr>
    </w:tbl>
    <w:p w:rsidR="004662BE" w:rsidRDefault="004662BE" w:rsidP="006A0215">
      <w:pPr>
        <w:rPr>
          <w:rFonts w:cstheme="minorHAnsi"/>
          <w:lang w:eastAsia="pl-PL"/>
        </w:rPr>
      </w:pPr>
    </w:p>
    <w:p w:rsidR="00D86DD6" w:rsidRDefault="00C76E2A" w:rsidP="00DE2465">
      <w:pPr>
        <w:rPr>
          <w:rFonts w:cstheme="minorHAnsi"/>
          <w:b/>
          <w:sz w:val="28"/>
          <w:szCs w:val="28"/>
          <w:lang w:eastAsia="pl-PL"/>
        </w:rPr>
      </w:pPr>
      <w:r w:rsidRPr="00163B69">
        <w:rPr>
          <w:rFonts w:cstheme="minorHAnsi"/>
          <w:b/>
          <w:sz w:val="28"/>
          <w:szCs w:val="28"/>
          <w:lang w:eastAsia="pl-PL"/>
        </w:rPr>
        <w:t>KOSZTY I KORZYŚCI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8615EE" w:rsidTr="007A4A0C">
        <w:tc>
          <w:tcPr>
            <w:tcW w:w="3498" w:type="dxa"/>
            <w:shd w:val="clear" w:color="auto" w:fill="4472C4" w:themeFill="accent1"/>
          </w:tcPr>
          <w:p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ETAP</w:t>
            </w:r>
          </w:p>
        </w:tc>
        <w:tc>
          <w:tcPr>
            <w:tcW w:w="3498" w:type="dxa"/>
            <w:shd w:val="clear" w:color="auto" w:fill="4472C4" w:themeFill="accent1"/>
          </w:tcPr>
          <w:p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 xml:space="preserve">ROZWIĄZANIA ZWIĄZANE ZE ZWIĘKSZANIEM ODPORNOŚCI INWESTYCJI </w:t>
            </w:r>
          </w:p>
        </w:tc>
        <w:tc>
          <w:tcPr>
            <w:tcW w:w="3499" w:type="dxa"/>
            <w:shd w:val="clear" w:color="auto" w:fill="4472C4" w:themeFill="accent1"/>
          </w:tcPr>
          <w:p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ADAPTACJĄ (INNE)</w:t>
            </w:r>
          </w:p>
        </w:tc>
        <w:tc>
          <w:tcPr>
            <w:tcW w:w="3499" w:type="dxa"/>
            <w:shd w:val="clear" w:color="auto" w:fill="4472C4" w:themeFill="accent1"/>
          </w:tcPr>
          <w:p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ŁAGODZENIEM ZMIAN KLIMATU (INNE)</w:t>
            </w:r>
          </w:p>
        </w:tc>
      </w:tr>
      <w:tr w:rsidR="007A4A0C" w:rsidTr="008615EE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UJĘCIE OPCJI W PROJEKCIE</w:t>
            </w:r>
          </w:p>
        </w:tc>
        <w:tc>
          <w:tcPr>
            <w:tcW w:w="3498" w:type="dxa"/>
          </w:tcPr>
          <w:p w:rsidR="007A4A0C" w:rsidRPr="00E25C0D" w:rsidRDefault="00E25C0D" w:rsidP="007A4A0C">
            <w:pPr>
              <w:jc w:val="center"/>
              <w:rPr>
                <w:rFonts w:cstheme="minorHAnsi"/>
                <w:lang w:eastAsia="pl-PL"/>
              </w:rPr>
            </w:pPr>
            <w:r w:rsidRPr="00E25C0D">
              <w:rPr>
                <w:rFonts w:cstheme="minorHAnsi"/>
                <w:lang w:eastAsia="pl-PL"/>
              </w:rPr>
              <w:t>TAK</w:t>
            </w:r>
          </w:p>
        </w:tc>
        <w:tc>
          <w:tcPr>
            <w:tcW w:w="3499" w:type="dxa"/>
          </w:tcPr>
          <w:p w:rsidR="007A4A0C" w:rsidRPr="00E25C0D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E25C0D">
              <w:rPr>
                <w:rFonts w:cstheme="minorHAnsi"/>
                <w:lang w:eastAsia="pl-PL"/>
              </w:rPr>
              <w:t>TAK/NIE</w:t>
            </w:r>
          </w:p>
        </w:tc>
        <w:tc>
          <w:tcPr>
            <w:tcW w:w="3499" w:type="dxa"/>
          </w:tcPr>
          <w:p w:rsidR="007A4A0C" w:rsidRPr="00E25C0D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E25C0D">
              <w:rPr>
                <w:rFonts w:cstheme="minorHAnsi"/>
                <w:lang w:eastAsia="pl-PL"/>
              </w:rPr>
              <w:t>TAK/NIE</w:t>
            </w:r>
          </w:p>
        </w:tc>
      </w:tr>
      <w:tr w:rsidR="007A4A0C" w:rsidTr="007A4A0C">
        <w:tc>
          <w:tcPr>
            <w:tcW w:w="13994" w:type="dxa"/>
            <w:gridSpan w:val="4"/>
            <w:shd w:val="clear" w:color="auto" w:fill="00B0F0"/>
          </w:tcPr>
          <w:p w:rsidR="007A4A0C" w:rsidRPr="007A4A0C" w:rsidRDefault="0015763D" w:rsidP="007A4A0C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 xml:space="preserve">WPŁYW </w:t>
            </w:r>
            <w:r w:rsidR="007A4A0C" w:rsidRPr="00CB2DA1">
              <w:rPr>
                <w:rFonts w:cstheme="minorHAnsi"/>
                <w:b/>
                <w:lang w:eastAsia="pl-PL"/>
              </w:rPr>
              <w:t>KOSZTY</w:t>
            </w:r>
          </w:p>
        </w:tc>
      </w:tr>
      <w:tr w:rsidR="007A4A0C" w:rsidTr="00DA52A7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REALIZACJI INWESTYCJI</w:t>
            </w:r>
          </w:p>
        </w:tc>
        <w:tc>
          <w:tcPr>
            <w:tcW w:w="10496" w:type="dxa"/>
            <w:gridSpan w:val="3"/>
          </w:tcPr>
          <w:p w:rsidR="0015763D" w:rsidRDefault="00590204" w:rsidP="00590204">
            <w:pPr>
              <w:jc w:val="both"/>
              <w:rPr>
                <w:rFonts w:cs="TimesNewRomanPSMT"/>
              </w:rPr>
            </w:pPr>
            <w:r w:rsidRPr="00590204">
              <w:rPr>
                <w:rFonts w:cstheme="minorHAnsi"/>
                <w:lang w:eastAsia="pl-PL"/>
              </w:rPr>
              <w:t xml:space="preserve">W dokumentacji </w:t>
            </w:r>
            <w:r w:rsidRPr="00502850">
              <w:rPr>
                <w:rFonts w:cstheme="minorHAnsi"/>
                <w:b/>
                <w:lang w:eastAsia="pl-PL"/>
              </w:rPr>
              <w:t>nie określono kosztów</w:t>
            </w:r>
            <w:r w:rsidRPr="00590204">
              <w:rPr>
                <w:rFonts w:cstheme="minorHAnsi"/>
                <w:lang w:eastAsia="pl-PL"/>
              </w:rPr>
              <w:t xml:space="preserve"> ponoszonych na zwiększanie odporności inwestycji na zmiany klimatu, zagrożenia klęskami żywiołowymi lub katastrofami naturalnymi. Zastosowane rozwiązania techniczne są standardowe. W części biologicznej projektu wskazano, że </w:t>
            </w:r>
            <w:r w:rsidRPr="00590204">
              <w:rPr>
                <w:rFonts w:cs="TimesNewRomanPSMT"/>
              </w:rPr>
              <w:t xml:space="preserve">przy aranżacji terenów biologicznie czynnych, na których będzie rozsączana zretencjonowana woda planuje się wykorzystanie gatunków roślin rodzimych, wytrzymałych, dostosowanych do lokalnego klimatu, co również nie zwiększa kosztów projektu w związku z </w:t>
            </w:r>
            <w:r w:rsidRPr="00590204">
              <w:rPr>
                <w:rFonts w:cs="TimesNewRomanPSMT"/>
              </w:rPr>
              <w:lastRenderedPageBreak/>
              <w:t xml:space="preserve">działaniami adaptacyjnymi. </w:t>
            </w:r>
          </w:p>
          <w:p w:rsidR="0015763D" w:rsidRPr="00502850" w:rsidRDefault="00502850" w:rsidP="00502850">
            <w:pPr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>Zaplanowane koszty</w:t>
            </w:r>
            <w:r w:rsidRPr="00502850">
              <w:rPr>
                <w:rFonts w:cstheme="minorHAnsi"/>
                <w:b/>
                <w:lang w:eastAsia="pl-PL"/>
              </w:rPr>
              <w:t xml:space="preserve"> projektu (w związku z jego typem) są jednocześnie </w:t>
            </w:r>
            <w:r>
              <w:rPr>
                <w:rFonts w:cstheme="minorHAnsi"/>
                <w:b/>
                <w:lang w:eastAsia="pl-PL"/>
              </w:rPr>
              <w:t>kosztami</w:t>
            </w:r>
            <w:r w:rsidRPr="00502850">
              <w:rPr>
                <w:rFonts w:cstheme="minorHAnsi"/>
                <w:b/>
                <w:lang w:eastAsia="pl-PL"/>
              </w:rPr>
              <w:t xml:space="preserve"> wynikającymi z</w:t>
            </w:r>
            <w:r>
              <w:rPr>
                <w:rFonts w:cstheme="minorHAnsi"/>
                <w:b/>
                <w:lang w:eastAsia="pl-PL"/>
              </w:rPr>
              <w:t xml:space="preserve"> konieczności</w:t>
            </w:r>
            <w:r w:rsidRPr="00502850">
              <w:rPr>
                <w:rFonts w:cstheme="minorHAnsi"/>
                <w:b/>
                <w:lang w:eastAsia="pl-PL"/>
              </w:rPr>
              <w:t xml:space="preserve"> adaptacji i łagodzenia zmian klimatycznych</w:t>
            </w:r>
            <w:r>
              <w:rPr>
                <w:rFonts w:cstheme="minorHAnsi"/>
                <w:lang w:eastAsia="pl-PL"/>
              </w:rPr>
              <w:t>. Bardzo trudno w inwestycji dedykowanej adaptacji do zmian klimatu dodatkowo wyodrębniać koszty wynikające z zastosowanych typów rozwiązań adaptacyjnych i mitygacyjnych.</w:t>
            </w:r>
          </w:p>
        </w:tc>
      </w:tr>
      <w:tr w:rsidR="007A4A0C" w:rsidTr="008615EE">
        <w:tc>
          <w:tcPr>
            <w:tcW w:w="3498" w:type="dxa"/>
          </w:tcPr>
          <w:p w:rsidR="007A4A0C" w:rsidRPr="007A4A0C" w:rsidRDefault="008155B8" w:rsidP="007A4A0C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lastRenderedPageBreak/>
              <w:t xml:space="preserve">Czy </w:t>
            </w:r>
            <w:r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7A4A0C" w:rsidRPr="00590204" w:rsidRDefault="00590204" w:rsidP="007A4A0C">
            <w:pPr>
              <w:jc w:val="center"/>
              <w:rPr>
                <w:rFonts w:cstheme="minorHAnsi"/>
                <w:lang w:eastAsia="pl-PL"/>
              </w:rPr>
            </w:pPr>
            <w:r w:rsidRPr="00590204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7A4A0C" w:rsidRPr="00590204" w:rsidRDefault="00590204" w:rsidP="007A4A0C">
            <w:pPr>
              <w:jc w:val="center"/>
              <w:rPr>
                <w:rFonts w:cstheme="minorHAnsi"/>
                <w:lang w:eastAsia="pl-PL"/>
              </w:rPr>
            </w:pPr>
            <w:r w:rsidRPr="00590204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7A4A0C" w:rsidRPr="00590204" w:rsidRDefault="00590204" w:rsidP="007A4A0C">
            <w:pPr>
              <w:jc w:val="center"/>
              <w:rPr>
                <w:rFonts w:cstheme="minorHAnsi"/>
                <w:lang w:eastAsia="pl-PL"/>
              </w:rPr>
            </w:pPr>
            <w:r w:rsidRPr="00590204">
              <w:rPr>
                <w:rFonts w:cstheme="minorHAnsi"/>
                <w:lang w:eastAsia="pl-PL"/>
              </w:rPr>
              <w:t>NIE</w:t>
            </w:r>
          </w:p>
        </w:tc>
      </w:tr>
      <w:tr w:rsidR="007A4A0C" w:rsidTr="00DA52A7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EKSPLOATACJI</w:t>
            </w:r>
          </w:p>
        </w:tc>
        <w:tc>
          <w:tcPr>
            <w:tcW w:w="10496" w:type="dxa"/>
            <w:gridSpan w:val="3"/>
          </w:tcPr>
          <w:p w:rsidR="00590204" w:rsidRPr="00590204" w:rsidRDefault="00590204" w:rsidP="00590204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W</w:t>
            </w:r>
            <w:r w:rsidRPr="00590204">
              <w:rPr>
                <w:rFonts w:cstheme="minorHAnsi"/>
                <w:lang w:eastAsia="pl-PL"/>
              </w:rPr>
              <w:t xml:space="preserve"> dokumentacji </w:t>
            </w:r>
            <w:r>
              <w:rPr>
                <w:rFonts w:cstheme="minorHAnsi"/>
                <w:lang w:eastAsia="pl-PL"/>
              </w:rPr>
              <w:t xml:space="preserve">nie </w:t>
            </w:r>
            <w:r w:rsidRPr="00590204">
              <w:rPr>
                <w:rFonts w:cstheme="minorHAnsi"/>
                <w:lang w:eastAsia="pl-PL"/>
              </w:rPr>
              <w:t>określono jaki będzie wpływ uwzględnienia zagadnień związanych ze zmianami klimatu, i</w:t>
            </w:r>
            <w:r>
              <w:rPr>
                <w:rFonts w:cstheme="minorHAnsi"/>
                <w:lang w:eastAsia="pl-PL"/>
              </w:rPr>
              <w:t>ch łagodzenia i przystosowania</w:t>
            </w:r>
            <w:r w:rsidRPr="00590204">
              <w:rPr>
                <w:rFonts w:cstheme="minorHAnsi"/>
                <w:lang w:eastAsia="pl-PL"/>
              </w:rPr>
              <w:t xml:space="preserve"> do tych zmian oraz odporności na klęski żywiołowe, na zmianę rzeczywistych lub planowanych kosztów użytkowania lub utrzymania infrastruktury na etapie eksploatacji</w:t>
            </w:r>
            <w:r>
              <w:rPr>
                <w:rFonts w:cstheme="minorHAnsi"/>
                <w:lang w:eastAsia="pl-PL"/>
              </w:rPr>
              <w:t xml:space="preserve">. </w:t>
            </w:r>
          </w:p>
          <w:p w:rsidR="0015763D" w:rsidRDefault="0015763D" w:rsidP="007A4A0C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</w:p>
        </w:tc>
      </w:tr>
      <w:tr w:rsidR="007A4A0C" w:rsidTr="008615EE">
        <w:tc>
          <w:tcPr>
            <w:tcW w:w="3498" w:type="dxa"/>
          </w:tcPr>
          <w:p w:rsidR="007A4A0C" w:rsidRPr="007A4A0C" w:rsidRDefault="0015763D" w:rsidP="007A4A0C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 w:rsidR="008155B8"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 w:rsidR="008155B8"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7A4A0C" w:rsidRPr="00590204" w:rsidRDefault="00590204" w:rsidP="007A4A0C">
            <w:pPr>
              <w:jc w:val="center"/>
              <w:rPr>
                <w:rFonts w:cstheme="minorHAnsi"/>
                <w:lang w:eastAsia="pl-PL"/>
              </w:rPr>
            </w:pPr>
            <w:r w:rsidRPr="00590204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7A4A0C" w:rsidRPr="00590204" w:rsidRDefault="00590204" w:rsidP="007A4A0C">
            <w:pPr>
              <w:jc w:val="center"/>
              <w:rPr>
                <w:rFonts w:cstheme="minorHAnsi"/>
                <w:lang w:eastAsia="pl-PL"/>
              </w:rPr>
            </w:pPr>
            <w:r w:rsidRPr="00590204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7A4A0C" w:rsidRPr="00590204" w:rsidRDefault="00590204" w:rsidP="007A4A0C">
            <w:pPr>
              <w:jc w:val="center"/>
              <w:rPr>
                <w:rFonts w:cstheme="minorHAnsi"/>
                <w:lang w:eastAsia="pl-PL"/>
              </w:rPr>
            </w:pPr>
            <w:r w:rsidRPr="00590204">
              <w:rPr>
                <w:rFonts w:cstheme="minorHAnsi"/>
                <w:lang w:eastAsia="pl-PL"/>
              </w:rPr>
              <w:t>NIE</w:t>
            </w:r>
          </w:p>
        </w:tc>
      </w:tr>
      <w:tr w:rsidR="007A4A0C" w:rsidTr="00DA52A7">
        <w:tc>
          <w:tcPr>
            <w:tcW w:w="13994" w:type="dxa"/>
            <w:gridSpan w:val="4"/>
            <w:shd w:val="clear" w:color="auto" w:fill="00B0F0"/>
          </w:tcPr>
          <w:p w:rsidR="007A4A0C" w:rsidRPr="007A4A0C" w:rsidRDefault="007A4A0C" w:rsidP="007A4A0C">
            <w:pPr>
              <w:rPr>
                <w:rFonts w:cstheme="minorHAnsi"/>
                <w:b/>
                <w:i/>
                <w:color w:val="4472C4" w:themeColor="accent1"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KORZYŚCI</w:t>
            </w:r>
          </w:p>
        </w:tc>
      </w:tr>
      <w:tr w:rsidR="0015763D" w:rsidTr="00DA52A7">
        <w:tc>
          <w:tcPr>
            <w:tcW w:w="3498" w:type="dxa"/>
          </w:tcPr>
          <w:p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POTECNJALNE KORZY</w:t>
            </w:r>
            <w:r w:rsidR="008155B8">
              <w:rPr>
                <w:rFonts w:cstheme="minorHAnsi"/>
                <w:lang w:eastAsia="pl-PL"/>
              </w:rPr>
              <w:t>ŚCI LUB KOSZTY UNIKNIETYCH STRAT</w:t>
            </w:r>
          </w:p>
        </w:tc>
        <w:tc>
          <w:tcPr>
            <w:tcW w:w="10496" w:type="dxa"/>
            <w:gridSpan w:val="3"/>
          </w:tcPr>
          <w:p w:rsidR="004C77EF" w:rsidRDefault="000422C8" w:rsidP="004C77EF">
            <w:pPr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Oszacowano </w:t>
            </w:r>
            <w:r w:rsidRPr="004C77EF">
              <w:rPr>
                <w:rFonts w:cstheme="minorHAnsi"/>
                <w:b/>
                <w:lang w:eastAsia="pl-PL"/>
              </w:rPr>
              <w:t>wzrost wartości gruntów</w:t>
            </w:r>
            <w:r>
              <w:rPr>
                <w:rFonts w:cstheme="minorHAnsi"/>
                <w:lang w:eastAsia="pl-PL"/>
              </w:rPr>
              <w:t xml:space="preserve"> o kwotę 15 162 165,00 PLN, wynikający z wyposażenia w element infrastruktury technicznej jakim jest sieć kanalizacyjna. </w:t>
            </w:r>
          </w:p>
          <w:p w:rsidR="00502850" w:rsidRDefault="000422C8" w:rsidP="00502850">
            <w:pPr>
              <w:jc w:val="both"/>
              <w:rPr>
                <w:rFonts w:cstheme="minorHAnsi"/>
                <w:lang w:eastAsia="pl-PL"/>
              </w:rPr>
            </w:pPr>
            <w:r w:rsidRPr="000422C8">
              <w:rPr>
                <w:rFonts w:cstheme="minorHAnsi"/>
                <w:lang w:eastAsia="pl-PL"/>
              </w:rPr>
              <w:t>W wyniku realizacji projektu</w:t>
            </w:r>
            <w:r>
              <w:rPr>
                <w:rFonts w:cstheme="minorHAnsi"/>
                <w:lang w:eastAsia="pl-PL"/>
              </w:rPr>
              <w:t xml:space="preserve"> są spodziewane</w:t>
            </w:r>
            <w:r w:rsidRPr="000422C8">
              <w:rPr>
                <w:rFonts w:cstheme="minorHAnsi"/>
                <w:lang w:eastAsia="pl-PL"/>
              </w:rPr>
              <w:t xml:space="preserve"> następujące korzyści: redukcja ryzyka powodzi i lokalnych podtopień spowodowanych gwałtownymi zjawiskami pogodowymi; poprawa zdolności retencyjnych obszaru,</w:t>
            </w:r>
            <w:r>
              <w:rPr>
                <w:rFonts w:cstheme="minorHAnsi"/>
                <w:lang w:eastAsia="pl-PL"/>
              </w:rPr>
              <w:t xml:space="preserve"> </w:t>
            </w:r>
            <w:r w:rsidRPr="000422C8">
              <w:rPr>
                <w:rFonts w:cstheme="minorHAnsi"/>
                <w:lang w:eastAsia="pl-PL"/>
              </w:rPr>
              <w:t xml:space="preserve">co będzie zapobiegać erozji skarp i </w:t>
            </w:r>
            <w:proofErr w:type="spellStart"/>
            <w:r w:rsidRPr="000422C8">
              <w:rPr>
                <w:rFonts w:cstheme="minorHAnsi"/>
                <w:lang w:eastAsia="pl-PL"/>
              </w:rPr>
              <w:t>solifukcji</w:t>
            </w:r>
            <w:proofErr w:type="spellEnd"/>
            <w:r w:rsidRPr="000422C8">
              <w:rPr>
                <w:rFonts w:cstheme="minorHAnsi"/>
                <w:lang w:eastAsia="pl-PL"/>
              </w:rPr>
              <w:t>; w przypadku długotrwałych okresów suszy i deszczy nawalnych infrastruktura retencyjna pozwoli na zarządzanie ryzykiem podtopień. Wartością dodaną będzie nawadnianie terenów biologicznie czynnych</w:t>
            </w:r>
            <w:r>
              <w:rPr>
                <w:rFonts w:cstheme="minorHAnsi"/>
                <w:lang w:eastAsia="pl-PL"/>
              </w:rPr>
              <w:t xml:space="preserve">. </w:t>
            </w:r>
            <w:r w:rsidR="004C77EF" w:rsidRPr="004C77EF">
              <w:rPr>
                <w:rFonts w:cstheme="minorHAnsi"/>
                <w:b/>
                <w:lang w:eastAsia="pl-PL"/>
              </w:rPr>
              <w:t>Nie określono wartości tych korzyści.</w:t>
            </w:r>
            <w:r w:rsidR="004C77EF">
              <w:rPr>
                <w:rFonts w:cstheme="minorHAnsi"/>
                <w:lang w:eastAsia="pl-PL"/>
              </w:rPr>
              <w:t xml:space="preserve"> Brak oszacowania kosztów unikniętych strat może być spowodowany nie występowaniem w przeszłości </w:t>
            </w:r>
            <w:r w:rsidR="00502850">
              <w:rPr>
                <w:rFonts w:cstheme="minorHAnsi"/>
                <w:lang w:eastAsia="pl-PL"/>
              </w:rPr>
              <w:t xml:space="preserve">w obszarze inwestycji </w:t>
            </w:r>
            <w:r w:rsidR="004C77EF">
              <w:rPr>
                <w:rFonts w:cstheme="minorHAnsi"/>
                <w:lang w:eastAsia="pl-PL"/>
              </w:rPr>
              <w:t>zdarzeń wynikających z podtopień i zalań</w:t>
            </w:r>
            <w:r w:rsidR="00502850">
              <w:rPr>
                <w:rFonts w:cstheme="minorHAnsi"/>
                <w:lang w:eastAsia="pl-PL"/>
              </w:rPr>
              <w:t>,</w:t>
            </w:r>
            <w:r w:rsidR="004C77EF">
              <w:rPr>
                <w:rFonts w:cstheme="minorHAnsi"/>
                <w:lang w:eastAsia="pl-PL"/>
              </w:rPr>
              <w:t xml:space="preserve"> które spowodowały wymierne straty materialne.  </w:t>
            </w:r>
          </w:p>
          <w:p w:rsidR="00DE2465" w:rsidRPr="00502850" w:rsidRDefault="00502850" w:rsidP="00502850">
            <w:pPr>
              <w:jc w:val="both"/>
              <w:rPr>
                <w:rFonts w:cstheme="minorHAnsi"/>
                <w:lang w:eastAsia="pl-PL"/>
              </w:rPr>
            </w:pPr>
            <w:r w:rsidRPr="00502850">
              <w:rPr>
                <w:rFonts w:cstheme="minorHAnsi"/>
                <w:b/>
                <w:lang w:eastAsia="pl-PL"/>
              </w:rPr>
              <w:t>Założone i oczekiwane rezultaty projektu (w związku z jego typem) są jednocześnie korzyściami wynikającymi z adaptacji i łagodzenia zmian klimatycznych</w:t>
            </w:r>
            <w:r>
              <w:rPr>
                <w:rFonts w:cstheme="minorHAnsi"/>
                <w:lang w:eastAsia="pl-PL"/>
              </w:rPr>
              <w:t xml:space="preserve">. Bardzo trudno w inwestycji dedykowanej adaptacji do zmian klimatu dodatkowo wyodrębniać korzyści wynikające z zastosowanych typów rozwiązań adaptacyjnych i mitygacyjnych. </w:t>
            </w:r>
          </w:p>
        </w:tc>
      </w:tr>
      <w:tr w:rsidR="0015763D" w:rsidTr="008615EE">
        <w:tc>
          <w:tcPr>
            <w:tcW w:w="3498" w:type="dxa"/>
          </w:tcPr>
          <w:p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>Czy wyodrębniono ko</w:t>
            </w:r>
            <w:r>
              <w:rPr>
                <w:rFonts w:cstheme="minorHAnsi"/>
                <w:lang w:eastAsia="pl-PL"/>
              </w:rPr>
              <w:t>rzyści wynikające z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15763D" w:rsidRPr="00502850" w:rsidRDefault="00502850" w:rsidP="0015763D">
            <w:pPr>
              <w:jc w:val="center"/>
              <w:rPr>
                <w:rFonts w:cstheme="minorHAnsi"/>
                <w:lang w:eastAsia="pl-PL"/>
              </w:rPr>
            </w:pPr>
            <w:r w:rsidRPr="00502850">
              <w:rPr>
                <w:rFonts w:cstheme="minorHAnsi"/>
                <w:lang w:eastAsia="pl-PL"/>
              </w:rPr>
              <w:t>TAK</w:t>
            </w:r>
            <w:r>
              <w:rPr>
                <w:rFonts w:cstheme="minorHAnsi"/>
                <w:lang w:eastAsia="pl-PL"/>
              </w:rPr>
              <w:t>/NIE</w:t>
            </w:r>
          </w:p>
        </w:tc>
        <w:tc>
          <w:tcPr>
            <w:tcW w:w="3499" w:type="dxa"/>
          </w:tcPr>
          <w:p w:rsidR="0015763D" w:rsidRPr="00502850" w:rsidRDefault="00502850" w:rsidP="0015763D">
            <w:pPr>
              <w:jc w:val="center"/>
              <w:rPr>
                <w:rFonts w:cstheme="minorHAnsi"/>
                <w:lang w:eastAsia="pl-PL"/>
              </w:rPr>
            </w:pPr>
            <w:r w:rsidRPr="00502850">
              <w:rPr>
                <w:rFonts w:cstheme="minorHAnsi"/>
                <w:lang w:eastAsia="pl-PL"/>
              </w:rPr>
              <w:t>TAK/NIE</w:t>
            </w:r>
          </w:p>
        </w:tc>
        <w:tc>
          <w:tcPr>
            <w:tcW w:w="3499" w:type="dxa"/>
          </w:tcPr>
          <w:p w:rsidR="0015763D" w:rsidRPr="00502850" w:rsidRDefault="0015763D" w:rsidP="00502850">
            <w:pPr>
              <w:jc w:val="center"/>
              <w:rPr>
                <w:rFonts w:cstheme="minorHAnsi"/>
                <w:lang w:eastAsia="pl-PL"/>
              </w:rPr>
            </w:pPr>
            <w:r w:rsidRPr="00502850">
              <w:rPr>
                <w:rFonts w:cstheme="minorHAnsi"/>
                <w:lang w:eastAsia="pl-PL"/>
              </w:rPr>
              <w:t>TAK/NIE</w:t>
            </w:r>
          </w:p>
        </w:tc>
      </w:tr>
      <w:tr w:rsidR="00DE2465" w:rsidTr="00DA52A7">
        <w:tc>
          <w:tcPr>
            <w:tcW w:w="3498" w:type="dxa"/>
          </w:tcPr>
          <w:p w:rsidR="00DE2465" w:rsidRDefault="00DE2465" w:rsidP="0015763D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FAKTYCZNE KORZYŚCI</w:t>
            </w:r>
          </w:p>
          <w:p w:rsidR="00DE2465" w:rsidRPr="007A4A0C" w:rsidRDefault="00DE2465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>(W TYM UNIKNIĘTE KOSZTY)</w:t>
            </w:r>
          </w:p>
        </w:tc>
        <w:tc>
          <w:tcPr>
            <w:tcW w:w="10496" w:type="dxa"/>
            <w:gridSpan w:val="3"/>
          </w:tcPr>
          <w:p w:rsidR="00DE2465" w:rsidRDefault="00DE2465" w:rsidP="0015763D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</w:p>
        </w:tc>
      </w:tr>
      <w:tr w:rsidR="001B3B4D" w:rsidTr="001B3B4D">
        <w:tc>
          <w:tcPr>
            <w:tcW w:w="13994" w:type="dxa"/>
            <w:gridSpan w:val="4"/>
            <w:shd w:val="clear" w:color="auto" w:fill="00B0F0"/>
          </w:tcPr>
          <w:p w:rsidR="001B3B4D" w:rsidRPr="001B3B4D" w:rsidRDefault="001B3B4D" w:rsidP="0015763D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SPÓJNOŚĆ Z WYBRANYMI ZAŁOŻENIAMI PODRĘCZNIKA</w:t>
            </w:r>
          </w:p>
        </w:tc>
      </w:tr>
      <w:tr w:rsidR="001B3B4D" w:rsidTr="00DA52A7">
        <w:tc>
          <w:tcPr>
            <w:tcW w:w="6996" w:type="dxa"/>
            <w:gridSpan w:val="2"/>
          </w:tcPr>
          <w:p w:rsidR="001B3B4D" w:rsidRDefault="001B3B4D" w:rsidP="0015763D">
            <w:pPr>
              <w:rPr>
                <w:rFonts w:cstheme="minorHAnsi"/>
                <w:b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lastRenderedPageBreak/>
              <w:t>WYODRĘBNIENIE KOSZTÓW I KORZYŚCI</w:t>
            </w:r>
          </w:p>
          <w:p w:rsidR="001B3B4D" w:rsidRPr="002D3E1E" w:rsidRDefault="009F58BB" w:rsidP="001B3B4D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Przedmiotem weryfikacji jest następująca teza: </w:t>
            </w:r>
            <w:r w:rsidR="001B3B4D" w:rsidRPr="002D3E1E">
              <w:rPr>
                <w:rFonts w:cstheme="minorHAnsi"/>
                <w:lang w:eastAsia="pl-PL"/>
              </w:rPr>
              <w:t>Zgodnie z założeniami podręcznika (rozdział 6) w ramach AKK należy określić zarówno koszty działań adaptacyjnych lub wdrożenia opcji adaptacyjnych (jeżeli były realizowane) oraz koszty związane z emisjami gazów cieplarnianych. Z drugiej strony, korzyści przystosowawcze do zmian klimatu związane z projektem, jak również ewentualne korzyści wynikające z projektu związane z jego charakterem mitygacyjnym (zmniejszenie per saldo emisji gazów cieplarnianych do atmosfery – wyliczone zgodnie z metodologią śladu węglowego).</w:t>
            </w:r>
          </w:p>
        </w:tc>
        <w:tc>
          <w:tcPr>
            <w:tcW w:w="6998" w:type="dxa"/>
            <w:gridSpan w:val="2"/>
          </w:tcPr>
          <w:p w:rsidR="001B3B4D" w:rsidRPr="004C77EF" w:rsidRDefault="000422C8" w:rsidP="0015763D">
            <w:pPr>
              <w:rPr>
                <w:rFonts w:cstheme="minorHAnsi"/>
                <w:lang w:eastAsia="pl-PL"/>
              </w:rPr>
            </w:pPr>
            <w:r w:rsidRPr="000422C8">
              <w:rPr>
                <w:rFonts w:cstheme="minorHAnsi"/>
                <w:lang w:eastAsia="pl-PL"/>
              </w:rPr>
              <w:t xml:space="preserve">NIE </w:t>
            </w:r>
            <w:r w:rsidR="004C77EF">
              <w:rPr>
                <w:rFonts w:cstheme="minorHAnsi"/>
                <w:lang w:eastAsia="pl-PL"/>
              </w:rPr>
              <w:t xml:space="preserve">w analizie nie wyodrębniono kosztów i korzyści zastosowanych rozwiązań mitygacyjnych i adaptacyjnych. </w:t>
            </w:r>
          </w:p>
        </w:tc>
      </w:tr>
      <w:tr w:rsidR="001B3B4D" w:rsidTr="00DA52A7">
        <w:tc>
          <w:tcPr>
            <w:tcW w:w="6996" w:type="dxa"/>
            <w:gridSpan w:val="2"/>
          </w:tcPr>
          <w:p w:rsidR="001B3B4D" w:rsidRDefault="001B3B4D" w:rsidP="0015763D">
            <w:pPr>
              <w:rPr>
                <w:rFonts w:cstheme="minorHAnsi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SPÓJNOŚĆ ZAŁOŻEŃ W ANALI</w:t>
            </w:r>
            <w:r w:rsidR="00482AFF">
              <w:rPr>
                <w:rFonts w:cstheme="minorHAnsi"/>
                <w:b/>
                <w:lang w:eastAsia="pl-PL"/>
              </w:rPr>
              <w:t>ZIE</w:t>
            </w:r>
            <w:r w:rsidRPr="001B3B4D">
              <w:rPr>
                <w:rFonts w:cstheme="minorHAnsi"/>
                <w:b/>
                <w:lang w:eastAsia="pl-PL"/>
              </w:rPr>
              <w:t xml:space="preserve"> </w:t>
            </w:r>
            <w:r w:rsidR="00482AFF">
              <w:rPr>
                <w:rFonts w:cstheme="minorHAnsi"/>
                <w:b/>
                <w:lang w:eastAsia="pl-PL"/>
              </w:rPr>
              <w:t>WARIANTÓW NA ETAPIE AKK I OOŚ</w:t>
            </w:r>
            <w:r>
              <w:rPr>
                <w:rFonts w:cstheme="minorHAnsi"/>
                <w:lang w:eastAsia="pl-PL"/>
              </w:rPr>
              <w:t xml:space="preserve"> (dotyczy, jeżeli sporządzono raport OOŚ)</w:t>
            </w:r>
          </w:p>
          <w:p w:rsidR="001B3B4D" w:rsidRPr="002D3E1E" w:rsidRDefault="009F58BB" w:rsidP="001B3B4D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Przedmiotem weryfikacji jest następująca teza: </w:t>
            </w:r>
            <w:r w:rsidR="001B3B4D" w:rsidRPr="002D3E1E">
              <w:rPr>
                <w:rFonts w:cstheme="minorHAnsi"/>
                <w:lang w:eastAsia="pl-PL"/>
              </w:rPr>
              <w:t>Analiza opcji w OOŚ o AKK powinna odnosić się do tych samych wariantów</w:t>
            </w:r>
            <w:r w:rsidR="00DE2465" w:rsidRPr="002D3E1E">
              <w:rPr>
                <w:rFonts w:cstheme="minorHAnsi"/>
                <w:lang w:eastAsia="pl-PL"/>
              </w:rPr>
              <w:t xml:space="preserve"> realizacji przedsięwzięcia</w:t>
            </w:r>
            <w:r w:rsidR="001B3B4D" w:rsidRPr="002D3E1E">
              <w:rPr>
                <w:rFonts w:cstheme="minorHAnsi"/>
                <w:lang w:eastAsia="pl-PL"/>
              </w:rPr>
              <w:t>.</w:t>
            </w:r>
          </w:p>
        </w:tc>
        <w:tc>
          <w:tcPr>
            <w:tcW w:w="6998" w:type="dxa"/>
            <w:gridSpan w:val="2"/>
          </w:tcPr>
          <w:p w:rsidR="000422C8" w:rsidRPr="004C77EF" w:rsidRDefault="000422C8" w:rsidP="0015763D">
            <w:pPr>
              <w:rPr>
                <w:rFonts w:cstheme="minorHAnsi"/>
                <w:lang w:eastAsia="pl-PL"/>
              </w:rPr>
            </w:pPr>
            <w:r w:rsidRPr="004C77EF">
              <w:rPr>
                <w:rFonts w:cstheme="minorHAnsi"/>
                <w:lang w:eastAsia="pl-PL"/>
              </w:rPr>
              <w:t xml:space="preserve">NIE sporządzono raportu. </w:t>
            </w:r>
          </w:p>
          <w:p w:rsidR="001B3B4D" w:rsidRDefault="001B3B4D" w:rsidP="0015763D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</w:p>
        </w:tc>
      </w:tr>
      <w:tr w:rsidR="001B3B4D" w:rsidTr="00DA52A7">
        <w:tc>
          <w:tcPr>
            <w:tcW w:w="6996" w:type="dxa"/>
            <w:gridSpan w:val="2"/>
          </w:tcPr>
          <w:p w:rsidR="001B3B4D" w:rsidRDefault="00482AFF" w:rsidP="0015763D">
            <w:pPr>
              <w:rPr>
                <w:rFonts w:cstheme="minorHAnsi"/>
                <w:b/>
                <w:lang w:eastAsia="pl-PL"/>
              </w:rPr>
            </w:pPr>
            <w:r w:rsidRPr="00482AFF">
              <w:rPr>
                <w:rFonts w:cstheme="minorHAnsi"/>
                <w:b/>
                <w:lang w:eastAsia="pl-PL"/>
              </w:rPr>
              <w:t>ODNIESIENIE DO BEZPO</w:t>
            </w:r>
            <w:r w:rsidR="004B3186">
              <w:rPr>
                <w:rFonts w:cstheme="minorHAnsi"/>
                <w:b/>
                <w:lang w:eastAsia="pl-PL"/>
              </w:rPr>
              <w:t>Ś</w:t>
            </w:r>
            <w:r w:rsidRPr="00482AFF">
              <w:rPr>
                <w:rFonts w:cstheme="minorHAnsi"/>
                <w:b/>
                <w:lang w:eastAsia="pl-PL"/>
              </w:rPr>
              <w:t>REDNICH I POŚREDNICH EMISJI GAZÓW CIEPLARNIANYCH</w:t>
            </w:r>
          </w:p>
          <w:p w:rsidR="00482AFF" w:rsidRPr="002D3E1E" w:rsidRDefault="009F58BB" w:rsidP="00482AFF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Przedmiotem weryfikacji jest następująca teza: </w:t>
            </w:r>
            <w:r w:rsidR="00482AFF" w:rsidRPr="002D3E1E">
              <w:rPr>
                <w:rFonts w:cstheme="minorHAnsi"/>
                <w:lang w:eastAsia="pl-PL"/>
              </w:rPr>
              <w:t xml:space="preserve">W analizie dotyczącej emisji gazów cieplarnianych powinny zostać wzięte pod uwagę następujące źródła emisji: </w:t>
            </w:r>
          </w:p>
          <w:p w:rsidR="00482AFF" w:rsidRPr="002D3E1E" w:rsidRDefault="00482AFF" w:rsidP="00482AFF">
            <w:pPr>
              <w:rPr>
                <w:rFonts w:cstheme="minorHAnsi"/>
                <w:lang w:eastAsia="pl-PL"/>
              </w:rPr>
            </w:pPr>
            <w:r w:rsidRPr="002D3E1E">
              <w:rPr>
                <w:rFonts w:cstheme="minorHAnsi"/>
                <w:lang w:eastAsia="pl-PL"/>
              </w:rPr>
              <w:t>- bezpośrednie emisje gazów cieplarnianych generowane w fazie realizacji, a także wynikające z fazy eksploatacyjnej oraz likwidacyjnej przedsięwzięcia (proponowanego projektu), włączając zmiany formy użytkowania terenu oraz zalesienia;</w:t>
            </w:r>
          </w:p>
          <w:p w:rsidR="00482AFF" w:rsidRPr="002D3E1E" w:rsidRDefault="00482AFF" w:rsidP="00482AFF">
            <w:pPr>
              <w:rPr>
                <w:rFonts w:cstheme="minorHAnsi"/>
                <w:lang w:eastAsia="pl-PL"/>
              </w:rPr>
            </w:pPr>
            <w:r w:rsidRPr="002D3E1E">
              <w:rPr>
                <w:rFonts w:cstheme="minorHAnsi"/>
                <w:lang w:eastAsia="pl-PL"/>
              </w:rPr>
              <w:t>- niebezpośrednie (pośrednie) emisje gazów cieplarnianych wynikające ze zwiększonego popytu na energię;</w:t>
            </w:r>
          </w:p>
          <w:p w:rsidR="00482AFF" w:rsidRPr="00482AFF" w:rsidRDefault="00482AFF" w:rsidP="00482AFF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2D3E1E">
              <w:rPr>
                <w:rFonts w:cstheme="minorHAnsi"/>
                <w:lang w:eastAsia="pl-PL"/>
              </w:rPr>
              <w:t>- pośrednie emisje gazów cieplarnianych spowodowane działalnością dodatkową oraz infrastrukturą, która będzie bezpośrednio związana z wdrażaniem proponowanego projektu (np. infrastruktura transportowa, gospodarowanie odpadami itp.).</w:t>
            </w:r>
          </w:p>
        </w:tc>
        <w:tc>
          <w:tcPr>
            <w:tcW w:w="6998" w:type="dxa"/>
            <w:gridSpan w:val="2"/>
          </w:tcPr>
          <w:p w:rsidR="004C77EF" w:rsidRDefault="004C77EF" w:rsidP="004C77EF">
            <w:pPr>
              <w:autoSpaceDE w:val="0"/>
              <w:autoSpaceDN w:val="0"/>
              <w:adjustRightInd w:val="0"/>
              <w:jc w:val="both"/>
              <w:rPr>
                <w:rFonts w:cs="TimesNewRomanPSMT"/>
              </w:rPr>
            </w:pPr>
            <w:r>
              <w:rPr>
                <w:rFonts w:cs="TimesNewRomanPSMT"/>
              </w:rPr>
              <w:t xml:space="preserve">W  SW wskazano, że </w:t>
            </w:r>
            <w:r w:rsidRPr="004C77EF">
              <w:rPr>
                <w:rFonts w:cs="TimesNewRomanPSMT"/>
                <w:b/>
              </w:rPr>
              <w:t>przedsięwzięcie nie będzie powodować emisji bezpośredniej gazów cieplarnianych</w:t>
            </w:r>
            <w:r w:rsidRPr="004C77EF">
              <w:rPr>
                <w:rFonts w:cs="TimesNewRomanPSMT"/>
              </w:rPr>
              <w:t xml:space="preserve">. Nie planuje się również wycinki istniejących drzew. </w:t>
            </w:r>
          </w:p>
          <w:p w:rsidR="001B3B4D" w:rsidRPr="004C77EF" w:rsidRDefault="004C77EF" w:rsidP="004C77EF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  <w:r>
              <w:rPr>
                <w:rFonts w:cs="TimesNewRomanPSMT"/>
              </w:rPr>
              <w:t xml:space="preserve">Wskazano, że </w:t>
            </w:r>
            <w:r w:rsidRPr="004C77EF">
              <w:rPr>
                <w:rFonts w:cs="TimesNewRomanPSMT"/>
              </w:rPr>
              <w:t>istotą</w:t>
            </w:r>
            <w:r>
              <w:rPr>
                <w:rFonts w:cs="TimesNewRomanPSMT"/>
              </w:rPr>
              <w:t xml:space="preserve"> </w:t>
            </w:r>
            <w:r w:rsidRPr="004C77EF">
              <w:rPr>
                <w:rFonts w:cs="TimesNewRomanPSMT"/>
              </w:rPr>
              <w:t>planowanej inwestycji jest powstawanie nowych terenów biologicznie czynnych (zakrzewień,</w:t>
            </w:r>
            <w:r>
              <w:rPr>
                <w:rFonts w:cs="TimesNewRomanPSMT"/>
              </w:rPr>
              <w:t xml:space="preserve"> </w:t>
            </w:r>
            <w:r w:rsidRPr="004C77EF">
              <w:rPr>
                <w:rFonts w:cs="TimesNewRomanPSMT"/>
              </w:rPr>
              <w:t>obszarów trawiastych) pełniących funkcję absorpcyjną dla retencjonowanej wody opadowej a</w:t>
            </w:r>
            <w:r>
              <w:rPr>
                <w:rFonts w:cs="TimesNewRomanPSMT"/>
              </w:rPr>
              <w:t xml:space="preserve"> </w:t>
            </w:r>
            <w:r w:rsidRPr="004C77EF">
              <w:rPr>
                <w:rFonts w:cs="TimesNewRomanPSMT"/>
              </w:rPr>
              <w:t>także mających na celu poprawianie stanu jakości powietrza miasta Rumi (</w:t>
            </w:r>
            <w:r w:rsidRPr="004C77EF">
              <w:rPr>
                <w:rFonts w:cs="TimesNewRomanPSMT"/>
                <w:b/>
              </w:rPr>
              <w:t>naturalne obszary sekwestrujące CO</w:t>
            </w:r>
            <w:r w:rsidRPr="004C77EF">
              <w:rPr>
                <w:rFonts w:cs="TimesNewRomanPSMT"/>
                <w:b/>
                <w:vertAlign w:val="subscript"/>
              </w:rPr>
              <w:t>2</w:t>
            </w:r>
            <w:r w:rsidRPr="004C77EF">
              <w:rPr>
                <w:rFonts w:cs="TimesNewRomanPSMT"/>
              </w:rPr>
              <w:t>).</w:t>
            </w:r>
            <w:r>
              <w:rPr>
                <w:rFonts w:cs="TimesNewRomanPSMT"/>
              </w:rPr>
              <w:t xml:space="preserve"> </w:t>
            </w:r>
            <w:r w:rsidR="004856B5" w:rsidRPr="004856B5">
              <w:rPr>
                <w:rFonts w:ascii="Calibri" w:hAnsi="Calibri"/>
              </w:rPr>
              <w:t xml:space="preserve">Projekt </w:t>
            </w:r>
            <w:r w:rsidR="004856B5" w:rsidRPr="004C77EF">
              <w:rPr>
                <w:rFonts w:ascii="Calibri" w:hAnsi="Calibri"/>
                <w:b/>
              </w:rPr>
              <w:t>w sposób pośredni wpływa na ograniczenie emisji gazów cieplarnianych</w:t>
            </w:r>
            <w:r w:rsidR="004856B5" w:rsidRPr="004856B5">
              <w:rPr>
                <w:rFonts w:ascii="Calibri" w:hAnsi="Calibri"/>
              </w:rPr>
              <w:t>, ponieważ dzięki realizacji projektu</w:t>
            </w:r>
            <w:r>
              <w:rPr>
                <w:rFonts w:ascii="Calibri" w:hAnsi="Calibri"/>
              </w:rPr>
              <w:t xml:space="preserve"> </w:t>
            </w:r>
            <w:r w:rsidR="004856B5" w:rsidRPr="004856B5">
              <w:rPr>
                <w:rFonts w:ascii="Calibri" w:hAnsi="Calibri"/>
              </w:rPr>
              <w:t>powstanie 7100m</w:t>
            </w:r>
            <w:r w:rsidR="004856B5" w:rsidRPr="004C77EF">
              <w:rPr>
                <w:rFonts w:ascii="Calibri" w:hAnsi="Calibri"/>
                <w:vertAlign w:val="superscript"/>
              </w:rPr>
              <w:t>2</w:t>
            </w:r>
            <w:r w:rsidR="004856B5" w:rsidRPr="004856B5">
              <w:rPr>
                <w:rFonts w:ascii="Calibri" w:hAnsi="Calibri"/>
              </w:rPr>
              <w:t xml:space="preserve"> terenów biologicznie czynnych, co z uwagi na przekroczenia poziomu pyłu PM2,5 i </w:t>
            </w:r>
            <w:proofErr w:type="spellStart"/>
            <w:r w:rsidR="004856B5" w:rsidRPr="004856B5">
              <w:rPr>
                <w:rFonts w:ascii="Calibri" w:hAnsi="Calibri"/>
              </w:rPr>
              <w:t>benzo</w:t>
            </w:r>
            <w:proofErr w:type="spellEnd"/>
            <w:r w:rsidR="004856B5" w:rsidRPr="004856B5">
              <w:rPr>
                <w:rFonts w:ascii="Calibri" w:hAnsi="Calibri"/>
              </w:rPr>
              <w:t>(a)</w:t>
            </w:r>
            <w:proofErr w:type="spellStart"/>
            <w:r w:rsidR="004856B5" w:rsidRPr="004856B5">
              <w:rPr>
                <w:rFonts w:ascii="Calibri" w:hAnsi="Calibri"/>
              </w:rPr>
              <w:t>pirenu</w:t>
            </w:r>
            <w:proofErr w:type="spellEnd"/>
            <w:r w:rsidR="004856B5" w:rsidRPr="004856B5">
              <w:rPr>
                <w:rFonts w:ascii="Calibri" w:hAnsi="Calibri"/>
              </w:rPr>
              <w:t xml:space="preserve"> oraz zidentyfikowanego problemu miejskiej wyspy ciepła w Gm. Miejskiej Rumia ma ogromne znaczenie i wpływ na redukcję przekroczeń w emisji zanieczyszcze</w:t>
            </w:r>
            <w:r>
              <w:rPr>
                <w:rFonts w:ascii="Calibri" w:hAnsi="Calibri"/>
              </w:rPr>
              <w:t>ń.</w:t>
            </w:r>
          </w:p>
        </w:tc>
      </w:tr>
    </w:tbl>
    <w:p w:rsidR="008615EE" w:rsidRDefault="008615EE" w:rsidP="006A0215">
      <w:pPr>
        <w:rPr>
          <w:rFonts w:cstheme="minorHAnsi"/>
          <w:i/>
          <w:color w:val="4472C4" w:themeColor="accent1"/>
          <w:lang w:eastAsia="pl-PL"/>
        </w:rPr>
      </w:pPr>
    </w:p>
    <w:p w:rsidR="00230E7E" w:rsidRPr="00163B69" w:rsidRDefault="00230E7E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IDENTYFIKACJA DOBRYCH PRAKTYK</w:t>
      </w:r>
    </w:p>
    <w:p w:rsidR="004856B5" w:rsidRPr="004856B5" w:rsidRDefault="004856B5" w:rsidP="004856B5">
      <w:pPr>
        <w:jc w:val="both"/>
        <w:rPr>
          <w:rFonts w:cstheme="minorHAnsi"/>
          <w:lang w:eastAsia="pl-PL"/>
        </w:rPr>
      </w:pPr>
      <w:r w:rsidRPr="004856B5">
        <w:rPr>
          <w:rFonts w:cstheme="minorHAnsi"/>
          <w:lang w:eastAsia="pl-PL"/>
        </w:rPr>
        <w:lastRenderedPageBreak/>
        <w:t>W projekcie za dobrą praktykę</w:t>
      </w:r>
      <w:r w:rsidR="00E72CEA">
        <w:rPr>
          <w:rFonts w:cstheme="minorHAnsi"/>
          <w:lang w:eastAsia="pl-PL"/>
        </w:rPr>
        <w:t xml:space="preserve"> w zakresie </w:t>
      </w:r>
      <w:r w:rsidR="00E72CEA" w:rsidRPr="006237F1">
        <w:rPr>
          <w:rFonts w:cstheme="minorHAnsi"/>
          <w:b/>
          <w:lang w:eastAsia="pl-PL"/>
        </w:rPr>
        <w:t>łagodzenia i przystosowania do zmian klimatu</w:t>
      </w:r>
      <w:r w:rsidR="00E72CEA">
        <w:rPr>
          <w:rFonts w:cstheme="minorHAnsi"/>
          <w:lang w:eastAsia="pl-PL"/>
        </w:rPr>
        <w:t xml:space="preserve"> </w:t>
      </w:r>
      <w:r w:rsidRPr="004856B5">
        <w:rPr>
          <w:rFonts w:cstheme="minorHAnsi"/>
          <w:lang w:eastAsia="pl-PL"/>
        </w:rPr>
        <w:t xml:space="preserve">można uznać </w:t>
      </w:r>
      <w:r w:rsidRPr="004856B5">
        <w:rPr>
          <w:rFonts w:cstheme="minorHAnsi"/>
          <w:b/>
          <w:lang w:eastAsia="pl-PL"/>
        </w:rPr>
        <w:t>połączenie rozwiązań technicznych</w:t>
      </w:r>
      <w:r w:rsidRPr="004856B5">
        <w:rPr>
          <w:rFonts w:cstheme="minorHAnsi"/>
          <w:lang w:eastAsia="pl-PL"/>
        </w:rPr>
        <w:t xml:space="preserve"> na rzecz ujęcia i odprowadzenia wód opadowych </w:t>
      </w:r>
      <w:r w:rsidR="00EC37B0">
        <w:rPr>
          <w:rFonts w:cstheme="minorHAnsi"/>
          <w:lang w:eastAsia="pl-PL"/>
        </w:rPr>
        <w:t xml:space="preserve">(chroniących obszar przez zalaniem i podtopieniem) </w:t>
      </w:r>
      <w:r w:rsidRPr="004856B5">
        <w:rPr>
          <w:rFonts w:cstheme="minorHAnsi"/>
          <w:b/>
          <w:lang w:eastAsia="pl-PL"/>
        </w:rPr>
        <w:t>z rozwiązaniami ekologicznymi</w:t>
      </w:r>
      <w:r w:rsidRPr="004856B5">
        <w:rPr>
          <w:rFonts w:cstheme="minorHAnsi"/>
          <w:lang w:eastAsia="pl-PL"/>
        </w:rPr>
        <w:t xml:space="preserve"> nastawionymi na retencjonowanie i zagospodarowanie części</w:t>
      </w:r>
      <w:r>
        <w:rPr>
          <w:rFonts w:cstheme="minorHAnsi"/>
          <w:lang w:eastAsia="pl-PL"/>
        </w:rPr>
        <w:t xml:space="preserve"> ujętych wód</w:t>
      </w:r>
      <w:r w:rsidR="00EC37B0">
        <w:rPr>
          <w:rFonts w:cstheme="minorHAnsi"/>
          <w:lang w:eastAsia="pl-PL"/>
        </w:rPr>
        <w:t xml:space="preserve"> (umożliwiającymi utrzymanie terenów zieleni i ich ochronę przed suszą)</w:t>
      </w:r>
      <w:r>
        <w:rPr>
          <w:rFonts w:cstheme="minorHAnsi"/>
          <w:lang w:eastAsia="pl-PL"/>
        </w:rPr>
        <w:t xml:space="preserve">. Stwarza to korzystne warunki do </w:t>
      </w:r>
      <w:r w:rsidRPr="004856B5">
        <w:rPr>
          <w:rFonts w:cstheme="minorHAnsi"/>
          <w:b/>
          <w:lang w:eastAsia="pl-PL"/>
        </w:rPr>
        <w:t>rozwiązania problemu</w:t>
      </w:r>
      <w:r>
        <w:rPr>
          <w:rFonts w:cstheme="minorHAnsi"/>
          <w:lang w:eastAsia="pl-PL"/>
        </w:rPr>
        <w:t xml:space="preserve"> zalań i podtopień </w:t>
      </w:r>
      <w:r w:rsidRPr="004856B5">
        <w:rPr>
          <w:rFonts w:cstheme="minorHAnsi"/>
          <w:b/>
          <w:lang w:eastAsia="pl-PL"/>
        </w:rPr>
        <w:t>w skali lokalnej bez niekorzystnego oddziaływania na otoczenie</w:t>
      </w:r>
      <w:r w:rsidR="00EC37B0">
        <w:rPr>
          <w:rFonts w:cstheme="minorHAnsi"/>
          <w:lang w:eastAsia="pl-PL"/>
        </w:rPr>
        <w:t>. Zebrane wody nie trafiają w całkowitej ilości do odbiornika i nie powodują jego przeciążenia</w:t>
      </w:r>
      <w:r w:rsidR="006237F1">
        <w:rPr>
          <w:rFonts w:cstheme="minorHAnsi"/>
          <w:lang w:eastAsia="pl-PL"/>
        </w:rPr>
        <w:t xml:space="preserve"> na dalszym odcinku</w:t>
      </w:r>
      <w:r w:rsidR="00EC37B0">
        <w:rPr>
          <w:rFonts w:cstheme="minorHAnsi"/>
          <w:lang w:eastAsia="pl-PL"/>
        </w:rPr>
        <w:t xml:space="preserve">. </w:t>
      </w:r>
    </w:p>
    <w:p w:rsidR="004856B5" w:rsidRPr="004856B5" w:rsidRDefault="004856B5" w:rsidP="00EC37B0">
      <w:pPr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 xml:space="preserve">Zaproponowane rozwiązania mają charakter </w:t>
      </w:r>
      <w:r w:rsidRPr="004856B5">
        <w:rPr>
          <w:rFonts w:cstheme="minorHAnsi"/>
          <w:b/>
          <w:lang w:eastAsia="pl-PL"/>
        </w:rPr>
        <w:t>uniwersalny</w:t>
      </w:r>
      <w:r>
        <w:rPr>
          <w:rFonts w:cstheme="minorHAnsi"/>
          <w:lang w:eastAsia="pl-PL"/>
        </w:rPr>
        <w:t xml:space="preserve"> i mogą z powodzeniem zostać zastosowane w innych podobnych projektach. Biorąc pod uwagę zwiększającą się ilość wód opadowych a jednocześnie wzrost temperatur</w:t>
      </w:r>
      <w:r w:rsidR="00EC37B0">
        <w:rPr>
          <w:rFonts w:cstheme="minorHAnsi"/>
          <w:lang w:eastAsia="pl-PL"/>
        </w:rPr>
        <w:t xml:space="preserve">y powietrza </w:t>
      </w:r>
      <w:r>
        <w:rPr>
          <w:rFonts w:cstheme="minorHAnsi"/>
          <w:lang w:eastAsia="pl-PL"/>
        </w:rPr>
        <w:t xml:space="preserve">i okresowe susze </w:t>
      </w:r>
      <w:r w:rsidRPr="00EC37B0">
        <w:rPr>
          <w:rFonts w:cstheme="minorHAnsi"/>
          <w:b/>
          <w:lang w:eastAsia="pl-PL"/>
        </w:rPr>
        <w:t xml:space="preserve">połączenie skutecznego odbierania nadmiaru wód opadowych, ich retencjonowania i zagospodarowania </w:t>
      </w:r>
      <w:r w:rsidR="00EC37B0" w:rsidRPr="00EC37B0">
        <w:rPr>
          <w:rFonts w:cstheme="minorHAnsi"/>
          <w:b/>
          <w:lang w:eastAsia="pl-PL"/>
        </w:rPr>
        <w:t>in situ</w:t>
      </w:r>
      <w:r w:rsidR="00EC37B0">
        <w:rPr>
          <w:rFonts w:cstheme="minorHAnsi"/>
          <w:lang w:eastAsia="pl-PL"/>
        </w:rPr>
        <w:t xml:space="preserve"> jest działaniem korzystnym. Rozwój tych działań powinien zmierzać w kierunku zwiększania poziomu retencjonowania i zagospodarowania zebranych wód opadowych i zmniejszania ilości wód odprowadzanych bezpośrednio do odbiornika. </w:t>
      </w:r>
    </w:p>
    <w:p w:rsidR="00D74E49" w:rsidRPr="00163B69" w:rsidRDefault="00D74E49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CZYNNIKI OGRANICZAJĄCE ZASTOSOWANIE PORODNIKA</w:t>
      </w:r>
      <w:r w:rsidR="00DE2465" w:rsidRPr="00163B69">
        <w:rPr>
          <w:b/>
          <w:sz w:val="28"/>
          <w:szCs w:val="28"/>
        </w:rPr>
        <w:t xml:space="preserve"> PRZEZ BENEFICJENTÓW</w:t>
      </w:r>
    </w:p>
    <w:p w:rsidR="00DE2465" w:rsidRPr="002D3E1E" w:rsidRDefault="00DE2465" w:rsidP="006A0215">
      <w:pPr>
        <w:rPr>
          <w:b/>
          <w:color w:val="0070C0"/>
        </w:rPr>
      </w:pPr>
      <w:r w:rsidRPr="002D3E1E">
        <w:rPr>
          <w:b/>
          <w:color w:val="0070C0"/>
        </w:rPr>
        <w:t>(na podstawie TDI)</w:t>
      </w:r>
    </w:p>
    <w:p w:rsidR="00F8455C" w:rsidRPr="00F8455C" w:rsidRDefault="00F8455C" w:rsidP="00F8455C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0D411A" w:rsidRPr="00163B69" w:rsidRDefault="000D411A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INNE MATERIAŁY WYKORZYSTYWANE NA ETAPIE PRZYGOTOWANIA PROJEKTÓW</w:t>
      </w:r>
    </w:p>
    <w:p w:rsidR="002D3E1E" w:rsidRPr="002D3E1E" w:rsidRDefault="002D3E1E" w:rsidP="006A0215">
      <w:pPr>
        <w:rPr>
          <w:b/>
          <w:color w:val="0070C0"/>
        </w:rPr>
      </w:pPr>
      <w:r w:rsidRPr="002D3E1E">
        <w:rPr>
          <w:b/>
          <w:color w:val="0070C0"/>
        </w:rPr>
        <w:t>(na podstawie TDI)</w:t>
      </w:r>
    </w:p>
    <w:p w:rsidR="00F8455C" w:rsidRPr="00F8455C" w:rsidRDefault="00F8455C" w:rsidP="00F8455C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D74E49" w:rsidRPr="00163B69" w:rsidRDefault="00D74E49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CZYNNIKI OGRANICZAJĄCE ZASTOSOWANIE ROZWIĄZAŃ ZWIĄZANYCH ZE ZMIANAMI KLIMATU, ICH ŁAGODZENIEM I PRZYSTOSOWANIEM DO TYCH ZMIAN ORAZ ODPORNOŚCI NA KLĘSKI ŻYWIOŁOWE</w:t>
      </w:r>
    </w:p>
    <w:p w:rsidR="00DE2465" w:rsidRPr="002D3E1E" w:rsidRDefault="00DE2465" w:rsidP="006A0215">
      <w:pPr>
        <w:rPr>
          <w:b/>
          <w:color w:val="0070C0"/>
        </w:rPr>
      </w:pPr>
      <w:r w:rsidRPr="002D3E1E">
        <w:rPr>
          <w:b/>
          <w:color w:val="0070C0"/>
        </w:rPr>
        <w:t>(na podstawie TDI)</w:t>
      </w:r>
    </w:p>
    <w:p w:rsidR="00F8455C" w:rsidRPr="00F8455C" w:rsidRDefault="00F8455C" w:rsidP="00F8455C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014C2C" w:rsidRPr="00163B69" w:rsidRDefault="000D411A" w:rsidP="00D74E49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ZAKRES OPCJI KLIMATYCZNYCH STOSOWANYCH W PROJEKTACH FINANSOWANYCH Z INNYCH ŹRÓDEŁ</w:t>
      </w:r>
    </w:p>
    <w:p w:rsidR="000D411A" w:rsidRPr="002D3E1E" w:rsidRDefault="000D411A" w:rsidP="000D411A">
      <w:pPr>
        <w:rPr>
          <w:b/>
          <w:color w:val="0070C0"/>
        </w:rPr>
      </w:pPr>
      <w:r w:rsidRPr="002D3E1E">
        <w:rPr>
          <w:b/>
          <w:color w:val="0070C0"/>
        </w:rPr>
        <w:t>(na podstawie TDI)</w:t>
      </w:r>
    </w:p>
    <w:p w:rsidR="00F8455C" w:rsidRPr="00862552" w:rsidRDefault="00F8455C" w:rsidP="00862552">
      <w:pPr>
        <w:spacing w:before="120" w:after="120" w:line="276" w:lineRule="auto"/>
        <w:jc w:val="both"/>
        <w:rPr>
          <w:rFonts w:cstheme="minorHAnsi"/>
          <w:color w:val="0070C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sectPr w:rsidR="00F8455C" w:rsidRPr="00862552" w:rsidSect="006D6E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0B76" w:rsidRDefault="00FF0B76" w:rsidP="00866F5D">
      <w:pPr>
        <w:spacing w:after="0" w:line="240" w:lineRule="auto"/>
      </w:pPr>
      <w:r>
        <w:separator/>
      </w:r>
    </w:p>
  </w:endnote>
  <w:endnote w:type="continuationSeparator" w:id="0">
    <w:p w:rsidR="00FF0B76" w:rsidRDefault="00FF0B76" w:rsidP="00866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8070000" w:usb2="00000010" w:usb3="00000000" w:csb0="00020003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0B76" w:rsidRDefault="00FF0B76" w:rsidP="00866F5D">
      <w:pPr>
        <w:spacing w:after="0" w:line="240" w:lineRule="auto"/>
      </w:pPr>
      <w:r>
        <w:separator/>
      </w:r>
    </w:p>
  </w:footnote>
  <w:footnote w:type="continuationSeparator" w:id="0">
    <w:p w:rsidR="00FF0B76" w:rsidRDefault="00FF0B76" w:rsidP="00866F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27358"/>
    <w:multiLevelType w:val="hybridMultilevel"/>
    <w:tmpl w:val="6D1C3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75806"/>
    <w:multiLevelType w:val="hybridMultilevel"/>
    <w:tmpl w:val="DA768EFA"/>
    <w:lvl w:ilvl="0" w:tplc="7E1A4C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27A71"/>
    <w:multiLevelType w:val="multilevel"/>
    <w:tmpl w:val="24682298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HAnsi" w:hint="default"/>
      </w:rPr>
    </w:lvl>
  </w:abstractNum>
  <w:abstractNum w:abstractNumId="3" w15:restartNumberingAfterBreak="0">
    <w:nsid w:val="1D4E6FA2"/>
    <w:multiLevelType w:val="hybridMultilevel"/>
    <w:tmpl w:val="86C0085C"/>
    <w:lvl w:ilvl="0" w:tplc="18EEAD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514ED"/>
    <w:multiLevelType w:val="hybridMultilevel"/>
    <w:tmpl w:val="EDA2DD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8B0D4C"/>
    <w:multiLevelType w:val="hybridMultilevel"/>
    <w:tmpl w:val="EAD44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632C4"/>
    <w:multiLevelType w:val="hybridMultilevel"/>
    <w:tmpl w:val="9AC04D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EA4354"/>
    <w:multiLevelType w:val="multilevel"/>
    <w:tmpl w:val="508A17A0"/>
    <w:lvl w:ilvl="0">
      <w:start w:val="1"/>
      <w:numFmt w:val="decimal"/>
      <w:lvlText w:val="(%1."/>
      <w:lvlJc w:val="left"/>
      <w:pPr>
        <w:ind w:left="396" w:hanging="396"/>
      </w:pPr>
      <w:rPr>
        <w:rFonts w:cstheme="minorHAnsi"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cstheme="minorHAnsi"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cstheme="minorHAnsi"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cstheme="minorHAnsi" w:hint="default"/>
      </w:rPr>
    </w:lvl>
  </w:abstractNum>
  <w:abstractNum w:abstractNumId="8" w15:restartNumberingAfterBreak="0">
    <w:nsid w:val="72FC725A"/>
    <w:multiLevelType w:val="hybridMultilevel"/>
    <w:tmpl w:val="5D2CB834"/>
    <w:lvl w:ilvl="0" w:tplc="18EEAD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6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0215"/>
    <w:rsid w:val="00014C2C"/>
    <w:rsid w:val="000422C8"/>
    <w:rsid w:val="00092AE3"/>
    <w:rsid w:val="0009514B"/>
    <w:rsid w:val="000B5160"/>
    <w:rsid w:val="000D411A"/>
    <w:rsid w:val="000E2C88"/>
    <w:rsid w:val="000F69DE"/>
    <w:rsid w:val="0015763D"/>
    <w:rsid w:val="00163B69"/>
    <w:rsid w:val="001A0D0D"/>
    <w:rsid w:val="001B3B4D"/>
    <w:rsid w:val="001B3E52"/>
    <w:rsid w:val="001D49F1"/>
    <w:rsid w:val="00230E7E"/>
    <w:rsid w:val="00234034"/>
    <w:rsid w:val="002D3E1E"/>
    <w:rsid w:val="003008DB"/>
    <w:rsid w:val="003272F3"/>
    <w:rsid w:val="003719E6"/>
    <w:rsid w:val="0038570D"/>
    <w:rsid w:val="003E3373"/>
    <w:rsid w:val="003F2E99"/>
    <w:rsid w:val="004002EE"/>
    <w:rsid w:val="0044652E"/>
    <w:rsid w:val="00446AC2"/>
    <w:rsid w:val="00457898"/>
    <w:rsid w:val="004662BE"/>
    <w:rsid w:val="00482AFF"/>
    <w:rsid w:val="004856B5"/>
    <w:rsid w:val="004B3186"/>
    <w:rsid w:val="004C77EF"/>
    <w:rsid w:val="004D43D1"/>
    <w:rsid w:val="00502850"/>
    <w:rsid w:val="0056579D"/>
    <w:rsid w:val="00590204"/>
    <w:rsid w:val="00600253"/>
    <w:rsid w:val="006237F1"/>
    <w:rsid w:val="00675B8E"/>
    <w:rsid w:val="006A0215"/>
    <w:rsid w:val="006A316C"/>
    <w:rsid w:val="006A780A"/>
    <w:rsid w:val="006C0477"/>
    <w:rsid w:val="006D3B78"/>
    <w:rsid w:val="006D6EC3"/>
    <w:rsid w:val="006E3C60"/>
    <w:rsid w:val="0070086E"/>
    <w:rsid w:val="007168F4"/>
    <w:rsid w:val="007A3C08"/>
    <w:rsid w:val="007A4A0C"/>
    <w:rsid w:val="007B08A4"/>
    <w:rsid w:val="0080161A"/>
    <w:rsid w:val="008155B8"/>
    <w:rsid w:val="0081711D"/>
    <w:rsid w:val="008615EE"/>
    <w:rsid w:val="00862552"/>
    <w:rsid w:val="00866F5D"/>
    <w:rsid w:val="008909AE"/>
    <w:rsid w:val="009A2BE9"/>
    <w:rsid w:val="009F58BB"/>
    <w:rsid w:val="00A34900"/>
    <w:rsid w:val="00A55A2B"/>
    <w:rsid w:val="00AB21A8"/>
    <w:rsid w:val="00AC1A7E"/>
    <w:rsid w:val="00AD2578"/>
    <w:rsid w:val="00AF2684"/>
    <w:rsid w:val="00B17FB0"/>
    <w:rsid w:val="00B40341"/>
    <w:rsid w:val="00B95F15"/>
    <w:rsid w:val="00BA2D24"/>
    <w:rsid w:val="00C76E2A"/>
    <w:rsid w:val="00C8332C"/>
    <w:rsid w:val="00C83EC3"/>
    <w:rsid w:val="00C84010"/>
    <w:rsid w:val="00C84DB2"/>
    <w:rsid w:val="00CB2417"/>
    <w:rsid w:val="00CB2DA1"/>
    <w:rsid w:val="00CC643A"/>
    <w:rsid w:val="00D17849"/>
    <w:rsid w:val="00D34523"/>
    <w:rsid w:val="00D74E49"/>
    <w:rsid w:val="00D86DD6"/>
    <w:rsid w:val="00DA52A7"/>
    <w:rsid w:val="00DE2465"/>
    <w:rsid w:val="00E20452"/>
    <w:rsid w:val="00E25C0D"/>
    <w:rsid w:val="00E72CEA"/>
    <w:rsid w:val="00E7407F"/>
    <w:rsid w:val="00EC37B0"/>
    <w:rsid w:val="00F8455C"/>
    <w:rsid w:val="00F928E8"/>
    <w:rsid w:val="00FA6922"/>
    <w:rsid w:val="00FD03E4"/>
    <w:rsid w:val="00FF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61D22"/>
  <w15:docId w15:val="{2BF4BEA1-1C33-43A6-B5DD-2D0E40BE9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168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0E7E"/>
    <w:pPr>
      <w:ind w:left="720"/>
      <w:contextualSpacing/>
    </w:pPr>
  </w:style>
  <w:style w:type="table" w:styleId="Tabela-Siatka">
    <w:name w:val="Table Grid"/>
    <w:basedOn w:val="Standardowy"/>
    <w:uiPriority w:val="39"/>
    <w:rsid w:val="00466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6D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6F5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6F5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6F5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09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09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09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09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09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09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09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2A66D-E267-492E-9E47-4A6BD5675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2787</Words>
  <Characters>16726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Radomir Dyjak</dc:creator>
  <cp:lastModifiedBy>Iza</cp:lastModifiedBy>
  <cp:revision>6</cp:revision>
  <dcterms:created xsi:type="dcterms:W3CDTF">2018-10-08T07:22:00Z</dcterms:created>
  <dcterms:modified xsi:type="dcterms:W3CDTF">2018-11-16T00:11:00Z</dcterms:modified>
</cp:coreProperties>
</file>